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E970">
      <w:pPr>
        <w:ind w:firstLine="640" w:firstLineChars="200"/>
        <w:rPr>
          <w:color w:val="auto"/>
          <w:sz w:val="32"/>
          <w:szCs w:val="32"/>
        </w:rPr>
      </w:pPr>
    </w:p>
    <w:p w14:paraId="55B530D0">
      <w:pPr>
        <w:spacing w:line="560" w:lineRule="exact"/>
        <w:jc w:val="both"/>
        <w:rPr>
          <w:rFonts w:hint="eastAsia" w:ascii="宋体" w:hAnsi="宋体"/>
          <w:b/>
          <w:color w:val="auto"/>
          <w:sz w:val="44"/>
          <w:szCs w:val="44"/>
        </w:rPr>
      </w:pPr>
    </w:p>
    <w:p w14:paraId="25EF911A">
      <w:pPr>
        <w:spacing w:line="560" w:lineRule="exact"/>
        <w:jc w:val="center"/>
        <w:rPr>
          <w:rFonts w:hint="eastAsia" w:ascii="宋体" w:hAnsi="宋体"/>
          <w:b/>
          <w:color w:val="auto"/>
          <w:sz w:val="44"/>
          <w:szCs w:val="44"/>
        </w:rPr>
      </w:pPr>
    </w:p>
    <w:p w14:paraId="7E2D2E58">
      <w:pPr>
        <w:spacing w:line="600" w:lineRule="exact"/>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乌海市美术馆</w:t>
      </w:r>
    </w:p>
    <w:p w14:paraId="59A495C8">
      <w:pPr>
        <w:spacing w:line="60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2026</w:t>
      </w:r>
      <w:r>
        <w:rPr>
          <w:rFonts w:hint="eastAsia" w:ascii="方正小标宋简体" w:hAnsi="方正小标宋简体" w:eastAsia="方正小标宋简体" w:cs="方正小标宋简体"/>
          <w:b w:val="0"/>
          <w:bCs w:val="0"/>
          <w:sz w:val="44"/>
          <w:szCs w:val="44"/>
          <w:highlight w:val="none"/>
        </w:rPr>
        <w:t>年预算公开报告</w:t>
      </w:r>
    </w:p>
    <w:p w14:paraId="5E893609">
      <w:pPr>
        <w:spacing w:line="336" w:lineRule="auto"/>
        <w:jc w:val="center"/>
        <w:rPr>
          <w:rFonts w:hint="eastAsia" w:ascii="方正小标宋简体" w:eastAsia="方正小标宋简体"/>
          <w:color w:val="auto"/>
          <w:sz w:val="32"/>
          <w:szCs w:val="32"/>
        </w:rPr>
      </w:pPr>
    </w:p>
    <w:p w14:paraId="3FE51BC5">
      <w:pPr>
        <w:spacing w:line="336" w:lineRule="auto"/>
        <w:jc w:val="center"/>
        <w:rPr>
          <w:rFonts w:hint="eastAsia" w:ascii="方正小标宋简体" w:eastAsia="方正小标宋简体"/>
          <w:color w:val="auto"/>
          <w:sz w:val="32"/>
          <w:szCs w:val="32"/>
        </w:rPr>
      </w:pPr>
    </w:p>
    <w:p w14:paraId="05A0AB56">
      <w:pPr>
        <w:spacing w:line="336" w:lineRule="auto"/>
        <w:jc w:val="center"/>
        <w:rPr>
          <w:rFonts w:hint="eastAsia" w:ascii="方正小标宋简体" w:eastAsia="方正小标宋简体"/>
          <w:color w:val="auto"/>
          <w:sz w:val="32"/>
          <w:szCs w:val="32"/>
        </w:rPr>
      </w:pPr>
    </w:p>
    <w:p w14:paraId="37E9E0D0">
      <w:pPr>
        <w:spacing w:line="336" w:lineRule="auto"/>
        <w:jc w:val="center"/>
        <w:rPr>
          <w:rFonts w:hint="eastAsia" w:ascii="方正小标宋简体" w:eastAsia="方正小标宋简体"/>
          <w:color w:val="auto"/>
          <w:sz w:val="32"/>
          <w:szCs w:val="32"/>
        </w:rPr>
      </w:pPr>
    </w:p>
    <w:p w14:paraId="4D233379">
      <w:pPr>
        <w:spacing w:line="336" w:lineRule="auto"/>
        <w:jc w:val="center"/>
        <w:rPr>
          <w:rFonts w:hint="eastAsia" w:ascii="方正小标宋简体" w:eastAsia="方正小标宋简体"/>
          <w:color w:val="auto"/>
          <w:sz w:val="32"/>
          <w:szCs w:val="32"/>
        </w:rPr>
      </w:pPr>
    </w:p>
    <w:p w14:paraId="370F21F5">
      <w:pPr>
        <w:spacing w:line="336" w:lineRule="auto"/>
        <w:jc w:val="center"/>
        <w:rPr>
          <w:rFonts w:hint="eastAsia" w:ascii="方正小标宋简体" w:eastAsia="方正小标宋简体"/>
          <w:color w:val="auto"/>
          <w:sz w:val="32"/>
          <w:szCs w:val="32"/>
        </w:rPr>
      </w:pPr>
    </w:p>
    <w:p w14:paraId="7BAE3869">
      <w:pPr>
        <w:spacing w:line="336" w:lineRule="auto"/>
        <w:jc w:val="center"/>
        <w:rPr>
          <w:rFonts w:hint="eastAsia" w:ascii="方正小标宋简体" w:eastAsia="方正小标宋简体"/>
          <w:color w:val="auto"/>
          <w:sz w:val="32"/>
          <w:szCs w:val="32"/>
        </w:rPr>
      </w:pPr>
    </w:p>
    <w:p w14:paraId="0D111FA5">
      <w:pPr>
        <w:spacing w:line="336" w:lineRule="auto"/>
        <w:jc w:val="both"/>
        <w:rPr>
          <w:rFonts w:hint="eastAsia" w:ascii="方正小标宋简体" w:eastAsia="方正小标宋简体"/>
          <w:color w:val="auto"/>
          <w:sz w:val="32"/>
          <w:szCs w:val="32"/>
        </w:rPr>
      </w:pPr>
    </w:p>
    <w:p w14:paraId="6A0AD349">
      <w:pPr>
        <w:spacing w:line="336" w:lineRule="auto"/>
        <w:jc w:val="center"/>
        <w:rPr>
          <w:rFonts w:hint="eastAsia" w:ascii="方正小标宋简体" w:eastAsia="方正小标宋简体"/>
          <w:color w:val="auto"/>
          <w:sz w:val="32"/>
          <w:szCs w:val="32"/>
        </w:rPr>
      </w:pPr>
    </w:p>
    <w:p w14:paraId="2975CCCF">
      <w:pPr>
        <w:spacing w:line="336" w:lineRule="auto"/>
        <w:jc w:val="center"/>
        <w:rPr>
          <w:rFonts w:hint="eastAsia" w:ascii="方正小标宋简体" w:eastAsia="方正小标宋简体"/>
          <w:color w:val="auto"/>
          <w:sz w:val="32"/>
          <w:szCs w:val="32"/>
        </w:rPr>
      </w:pPr>
    </w:p>
    <w:p w14:paraId="3CD01FE2">
      <w:pPr>
        <w:spacing w:line="336" w:lineRule="auto"/>
        <w:jc w:val="center"/>
        <w:rPr>
          <w:rFonts w:hint="eastAsia" w:ascii="方正小标宋简体" w:eastAsia="方正小标宋简体"/>
          <w:color w:val="auto"/>
          <w:sz w:val="32"/>
          <w:szCs w:val="32"/>
        </w:rPr>
      </w:pPr>
    </w:p>
    <w:p w14:paraId="5C1185ED">
      <w:pPr>
        <w:spacing w:line="336" w:lineRule="auto"/>
        <w:jc w:val="center"/>
        <w:rPr>
          <w:rFonts w:hint="eastAsia" w:ascii="方正小标宋简体" w:eastAsia="方正小标宋简体"/>
          <w:color w:val="auto"/>
          <w:sz w:val="32"/>
          <w:szCs w:val="32"/>
        </w:rPr>
      </w:pPr>
    </w:p>
    <w:p w14:paraId="6D68F0C0">
      <w:pPr>
        <w:spacing w:line="336" w:lineRule="auto"/>
        <w:jc w:val="center"/>
        <w:rPr>
          <w:rFonts w:hint="eastAsia" w:ascii="方正小标宋简体" w:eastAsia="方正小标宋简体"/>
          <w:color w:val="auto"/>
          <w:sz w:val="32"/>
          <w:szCs w:val="32"/>
        </w:rPr>
      </w:pPr>
    </w:p>
    <w:p w14:paraId="486F0AFB">
      <w:pPr>
        <w:adjustRightInd w:val="0"/>
        <w:snapToGrid w:val="0"/>
        <w:spacing w:line="360" w:lineRule="auto"/>
        <w:ind w:firstLine="640"/>
        <w:rPr>
          <w:rFonts w:hint="eastAsia" w:ascii="仿宋" w:hAnsi="仿宋" w:eastAsia="仿宋"/>
          <w:color w:val="auto"/>
          <w:sz w:val="32"/>
          <w:szCs w:val="32"/>
        </w:rPr>
      </w:pPr>
    </w:p>
    <w:p w14:paraId="61B7CFC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批复时间：</w:t>
      </w:r>
      <w:r>
        <w:rPr>
          <w:rFonts w:hint="eastAsia" w:ascii="黑体" w:hAnsi="黑体" w:eastAsia="黑体" w:cs="黑体"/>
          <w:kern w:val="0"/>
          <w:sz w:val="32"/>
          <w:szCs w:val="32"/>
          <w:highlight w:val="none"/>
          <w:u w:val="single"/>
          <w:lang w:val="en-US" w:eastAsia="zh-CN" w:bidi="ar-SA"/>
        </w:rPr>
        <w:t>2026年2月14日</w:t>
      </w:r>
    </w:p>
    <w:p w14:paraId="24729E90">
      <w:pPr>
        <w:pStyle w:val="2"/>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rPr>
      </w:pPr>
      <w:r>
        <w:rPr>
          <w:rFonts w:hint="eastAsia" w:ascii="黑体" w:hAnsi="黑体" w:eastAsia="黑体" w:cs="黑体"/>
          <w:kern w:val="0"/>
          <w:sz w:val="32"/>
          <w:szCs w:val="32"/>
          <w:highlight w:val="none"/>
          <w:lang w:val="en-US" w:eastAsia="zh-CN" w:bidi="ar-SA"/>
        </w:rPr>
        <w:t>公开时间：</w:t>
      </w:r>
      <w:r>
        <w:rPr>
          <w:rFonts w:hint="eastAsia" w:ascii="黑体" w:hAnsi="黑体" w:eastAsia="黑体" w:cs="黑体"/>
          <w:kern w:val="0"/>
          <w:sz w:val="32"/>
          <w:szCs w:val="32"/>
          <w:highlight w:val="none"/>
          <w:u w:val="single"/>
          <w:lang w:val="en-US" w:eastAsia="zh-CN" w:bidi="ar-SA"/>
        </w:rPr>
        <w:t>2026年3月 4 日</w:t>
      </w:r>
    </w:p>
    <w:p w14:paraId="15DAFA22">
      <w:pPr>
        <w:pageBreakBefore/>
        <w:tabs>
          <w:tab w:val="left" w:pos="4533"/>
        </w:tabs>
        <w:adjustRightInd w:val="0"/>
        <w:snapToGrid w:val="0"/>
        <w:spacing w:line="600" w:lineRule="exact"/>
        <w:jc w:val="center"/>
        <w:rPr>
          <w:rFonts w:hint="eastAsia" w:ascii="Times New Roman" w:hAnsi="Times New Roman" w:eastAsia="Courier New" w:cs="Times New Roman"/>
          <w:sz w:val="44"/>
          <w:szCs w:val="44"/>
          <w:highlight w:val="none"/>
        </w:rPr>
      </w:pPr>
      <w:r>
        <w:rPr>
          <w:rFonts w:hint="eastAsia" w:ascii="Times New Roman" w:hAnsi="Times New Roman" w:eastAsia="Courier New" w:cs="Times New Roman"/>
          <w:sz w:val="44"/>
          <w:szCs w:val="44"/>
          <w:highlight w:val="none"/>
        </w:rPr>
        <w:t>目 录</w:t>
      </w:r>
    </w:p>
    <w:p w14:paraId="52706597">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5A5523D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部门概况</w:t>
      </w:r>
    </w:p>
    <w:p w14:paraId="0E9E014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w w:val="95"/>
          <w:kern w:val="2"/>
          <w:sz w:val="32"/>
          <w:szCs w:val="32"/>
          <w:highlight w:val="none"/>
          <w:lang w:val="en-US" w:eastAsia="zh-CN" w:bidi="ar-SA"/>
        </w:rPr>
      </w:pPr>
      <w:r>
        <w:rPr>
          <w:rFonts w:hint="eastAsia" w:ascii="仿宋_GB2312" w:hAnsi="仿宋_GB2312" w:eastAsia="仿宋_GB2312" w:cs="仿宋_GB2312"/>
          <w:w w:val="95"/>
          <w:kern w:val="2"/>
          <w:sz w:val="32"/>
          <w:szCs w:val="32"/>
          <w:highlight w:val="none"/>
          <w:lang w:val="en-US" w:eastAsia="zh-CN" w:bidi="ar-SA"/>
        </w:rPr>
        <w:t>一、部门主要职能、职责</w:t>
      </w:r>
    </w:p>
    <w:p w14:paraId="2FF3295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w w:val="95"/>
          <w:kern w:val="2"/>
          <w:sz w:val="32"/>
          <w:szCs w:val="32"/>
          <w:highlight w:val="none"/>
          <w:lang w:val="en-US" w:eastAsia="zh-CN" w:bidi="ar-SA"/>
        </w:rPr>
      </w:pPr>
      <w:r>
        <w:rPr>
          <w:rFonts w:hint="eastAsia" w:ascii="仿宋_GB2312" w:hAnsi="仿宋_GB2312" w:eastAsia="仿宋_GB2312" w:cs="仿宋_GB2312"/>
          <w:w w:val="95"/>
          <w:kern w:val="2"/>
          <w:sz w:val="32"/>
          <w:szCs w:val="32"/>
          <w:highlight w:val="none"/>
          <w:lang w:val="en-US" w:eastAsia="zh-CN" w:bidi="ar-SA"/>
        </w:rPr>
        <w:t>二、机构设置及预算单位构成情况</w:t>
      </w:r>
    </w:p>
    <w:p w14:paraId="5E478D43">
      <w:pPr>
        <w:pStyle w:val="6"/>
        <w:spacing w:after="0" w:line="600" w:lineRule="exact"/>
        <w:ind w:firstLine="608" w:firstLineChars="200"/>
        <w:rPr>
          <w:rFonts w:hint="eastAsia" w:ascii="仿宋_GB2312" w:hAnsi="仿宋_GB2312" w:eastAsia="仿宋_GB2312" w:cs="仿宋_GB2312"/>
          <w:w w:val="95"/>
          <w:kern w:val="2"/>
          <w:sz w:val="32"/>
          <w:szCs w:val="32"/>
          <w:highlight w:val="none"/>
          <w:lang w:val="en-US" w:eastAsia="zh-CN" w:bidi="ar-SA"/>
        </w:rPr>
      </w:pPr>
      <w:r>
        <w:rPr>
          <w:rFonts w:hint="eastAsia" w:ascii="仿宋_GB2312" w:hAnsi="仿宋_GB2312" w:eastAsia="仿宋_GB2312" w:cs="仿宋_GB2312"/>
          <w:w w:val="95"/>
          <w:kern w:val="2"/>
          <w:sz w:val="32"/>
          <w:szCs w:val="32"/>
          <w:highlight w:val="none"/>
          <w:lang w:val="en-US" w:eastAsia="zh-CN" w:bidi="ar-SA"/>
        </w:rPr>
        <w:t>三、2026年度乌海市美术馆主要工作任务及目标</w:t>
      </w:r>
    </w:p>
    <w:p w14:paraId="4131827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2026年部门预算安排情况说明</w:t>
      </w:r>
    </w:p>
    <w:p w14:paraId="16998A19">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一、部门预算收支总体情况说明</w:t>
      </w:r>
    </w:p>
    <w:p w14:paraId="466E33CF">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收入预算情况说明</w:t>
      </w:r>
    </w:p>
    <w:p w14:paraId="7DC168D8">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支出预算情况说明</w:t>
      </w:r>
    </w:p>
    <w:p w14:paraId="35A300B1">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、财政拨款收支预算总体情况说明</w:t>
      </w:r>
    </w:p>
    <w:p w14:paraId="2F976336">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、一般公共预算支出预算情况说明</w:t>
      </w:r>
    </w:p>
    <w:p w14:paraId="2819AFD2">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、一般公共预算基本支出预算情况说明</w:t>
      </w:r>
    </w:p>
    <w:p w14:paraId="1BA1D7AA">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、一般公共预算“三公”经费支出预算情况说明</w:t>
      </w:r>
    </w:p>
    <w:p w14:paraId="1B7CCCF3">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、政府性基金预算支出预算情况说明</w:t>
      </w:r>
    </w:p>
    <w:p w14:paraId="403AC522">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、国有资本经营预算支出预算情况说明</w:t>
      </w:r>
    </w:p>
    <w:p w14:paraId="3365DC90">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十、项目支出预算情况说明</w:t>
      </w:r>
    </w:p>
    <w:p w14:paraId="2BEA307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其他公开事项说明</w:t>
      </w:r>
    </w:p>
    <w:p w14:paraId="65F97825">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一、机关运行经费安排情况说明</w:t>
      </w:r>
    </w:p>
    <w:p w14:paraId="2A3CCA1D">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二、事业运转经费安排情况说明</w:t>
      </w:r>
    </w:p>
    <w:p w14:paraId="55F34D75">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三、政府采购支出预算情况说明</w:t>
      </w:r>
    </w:p>
    <w:p w14:paraId="4815253E">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四、国有资产占有使用情况说明</w:t>
      </w:r>
    </w:p>
    <w:p w14:paraId="71B25463">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五、部门组织征收收入计划</w:t>
      </w:r>
    </w:p>
    <w:p w14:paraId="6DD1A681">
      <w:pPr>
        <w:pStyle w:val="6"/>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六、绩效目标设置情况说明</w:t>
      </w:r>
    </w:p>
    <w:p w14:paraId="0861422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名词解释</w:t>
      </w:r>
    </w:p>
    <w:p w14:paraId="2FF7914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预算公开联系方式及信息反馈渠道</w:t>
      </w:r>
    </w:p>
    <w:p w14:paraId="1048B73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第六部分 2026年部门预算公开表</w:t>
      </w:r>
    </w:p>
    <w:p w14:paraId="2A3314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一、部门收支总体情况表</w:t>
      </w:r>
    </w:p>
    <w:p w14:paraId="318C626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二、部门收入总体情况表</w:t>
      </w:r>
    </w:p>
    <w:p w14:paraId="2A06BA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三、部门支出总体情况表</w:t>
      </w:r>
    </w:p>
    <w:p w14:paraId="1940983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四、财政拨款收支总体情况表</w:t>
      </w:r>
    </w:p>
    <w:p w14:paraId="21A50E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五、一般公共预算支出情况表</w:t>
      </w:r>
    </w:p>
    <w:p w14:paraId="3EA2877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六、一般公共预算基本支出情况表</w:t>
      </w:r>
    </w:p>
    <w:p w14:paraId="066059D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七、一般公共预算“三公”经费支出情况表</w:t>
      </w:r>
    </w:p>
    <w:p w14:paraId="3FF467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八、政府性基金预算支出情况表</w:t>
      </w:r>
    </w:p>
    <w:p w14:paraId="0896E43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九、国有资本经营预算支出表</w:t>
      </w:r>
    </w:p>
    <w:p w14:paraId="3500BA9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十、项目支出表</w:t>
      </w:r>
    </w:p>
    <w:p w14:paraId="3D51C6F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十一、项目绩效目标表</w:t>
      </w:r>
    </w:p>
    <w:p w14:paraId="39BA65C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仿宋_GB2312" w:hAnsi="仿宋_GB2312" w:eastAsia="仿宋_GB2312" w:cs="仿宋_GB2312"/>
          <w:spacing w:val="0"/>
          <w:w w:val="95"/>
          <w:kern w:val="2"/>
          <w:sz w:val="32"/>
          <w:szCs w:val="32"/>
          <w:highlight w:val="none"/>
          <w:lang w:val="en-US" w:eastAsia="zh-CN" w:bidi="ar-SA"/>
        </w:rPr>
      </w:pPr>
      <w:r>
        <w:rPr>
          <w:rFonts w:hint="eastAsia" w:ascii="仿宋_GB2312" w:hAnsi="仿宋_GB2312" w:eastAsia="仿宋_GB2312" w:cs="仿宋_GB2312"/>
          <w:spacing w:val="0"/>
          <w:w w:val="95"/>
          <w:kern w:val="2"/>
          <w:sz w:val="32"/>
          <w:szCs w:val="32"/>
          <w:highlight w:val="none"/>
          <w:lang w:val="en-US" w:eastAsia="zh-CN" w:bidi="ar-SA"/>
        </w:rPr>
        <w:t>十二、政府采购预算表</w:t>
      </w:r>
    </w:p>
    <w:p w14:paraId="2E64F8D3">
      <w:pPr>
        <w:widowControl/>
        <w:spacing w:line="600" w:lineRule="exact"/>
        <w:ind w:firstLine="643" w:firstLineChars="200"/>
        <w:jc w:val="left"/>
        <w:rPr>
          <w:rFonts w:hint="eastAsia" w:ascii="仿宋_GB2312" w:hAnsi="仿宋" w:eastAsia="仿宋_GB2312" w:cs="仿宋"/>
          <w:b/>
          <w:bCs/>
          <w:color w:val="auto"/>
          <w:spacing w:val="0"/>
          <w:kern w:val="0"/>
          <w:sz w:val="32"/>
          <w:szCs w:val="32"/>
          <w:lang w:bidi="ar"/>
        </w:rPr>
      </w:pPr>
    </w:p>
    <w:p w14:paraId="20C2089E">
      <w:pPr>
        <w:widowControl/>
        <w:spacing w:line="600" w:lineRule="exact"/>
        <w:jc w:val="left"/>
        <w:rPr>
          <w:rFonts w:hint="eastAsia" w:ascii="仿宋_GB2312" w:hAnsi="仿宋" w:eastAsia="仿宋_GB2312" w:cs="仿宋"/>
          <w:b/>
          <w:bCs/>
          <w:color w:val="auto"/>
          <w:kern w:val="0"/>
          <w:sz w:val="32"/>
          <w:szCs w:val="32"/>
          <w:lang w:bidi="ar"/>
        </w:rPr>
      </w:pPr>
    </w:p>
    <w:p w14:paraId="27B15A9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32"/>
          <w:szCs w:val="32"/>
          <w:highlight w:val="none"/>
        </w:rPr>
      </w:pPr>
    </w:p>
    <w:p w14:paraId="1E2E55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2"/>
          <w:szCs w:val="32"/>
        </w:rPr>
      </w:pPr>
      <w:r>
        <w:rPr>
          <w:rFonts w:hint="eastAsia" w:ascii="仿宋_GB2312" w:hAnsi="仿宋" w:eastAsia="仿宋_GB2312" w:cs="仿宋"/>
          <w:b/>
          <w:bCs/>
          <w:color w:val="auto"/>
          <w:kern w:val="0"/>
          <w:sz w:val="36"/>
          <w:szCs w:val="32"/>
          <w:lang w:bidi="ar"/>
        </w:rPr>
        <w:t>第一部分部门概况</w:t>
      </w:r>
    </w:p>
    <w:p w14:paraId="0219B6E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仿宋"/>
          <w:b/>
          <w:bCs/>
          <w:color w:val="auto"/>
          <w:kern w:val="0"/>
          <w:sz w:val="32"/>
          <w:szCs w:val="32"/>
          <w:lang w:bidi="ar"/>
        </w:rPr>
      </w:pPr>
    </w:p>
    <w:p w14:paraId="67081F8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一、部门主要职能、职责</w:t>
      </w:r>
    </w:p>
    <w:p w14:paraId="27399470">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（一）部门（单位）职能</w:t>
      </w:r>
    </w:p>
    <w:p w14:paraId="6FB9C8DC">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乌海市美术馆（乌海市书画院）是乌海市文化体育旅游广电局下属全额拨款二级单位</w:t>
      </w:r>
      <w:r>
        <w:rPr>
          <w:rFonts w:hint="eastAsia" w:ascii="仿宋_GB2312" w:hAnsi="仿宋_GB2312" w:eastAsia="仿宋_GB2312" w:cs="仿宋_GB2312"/>
          <w:sz w:val="32"/>
          <w:szCs w:val="32"/>
        </w:rPr>
        <w:t>。</w:t>
      </w:r>
    </w:p>
    <w:p w14:paraId="730DEC02">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（二）部门（单位）职责</w:t>
      </w:r>
    </w:p>
    <w:p w14:paraId="5AFFD240">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1、贯彻执行国家和自治区关于文化艺术创作、促进艺术繁荣、书法绘画作品展览、各类大型演出活动、各种会议接待举办、各种公益活动举办，把握正确的舆论导向和创作导向。</w:t>
      </w:r>
    </w:p>
    <w:p w14:paraId="6430B7AD">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团结、引导全市书画爱好者及广大群众进行书画学习创作活动。组织书画教学、创作、展览和收藏活动。繁荣、普及书画艺术；组织开展书画创作及展览；对书画爱好者进行辅导培训；对优秀书画作品进行收藏和保管；促进对外书画艺术交流；推进乌海书法城建设。</w:t>
      </w:r>
    </w:p>
    <w:p w14:paraId="197FA24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二、机构设置及部门预算单位构成情况</w:t>
      </w:r>
    </w:p>
    <w:p w14:paraId="7DFC6A97">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从预算单位构成看，</w:t>
      </w:r>
      <w:r>
        <w:rPr>
          <w:rFonts w:hint="eastAsia" w:ascii="Times New Roman" w:hAnsi="Times New Roman" w:eastAsia="仿宋_GB2312" w:cs="Times New Roman"/>
          <w:color w:val="auto"/>
          <w:sz w:val="32"/>
          <w:szCs w:val="32"/>
          <w:lang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乌海市</w:t>
      </w:r>
      <w:r>
        <w:rPr>
          <w:rFonts w:hint="eastAsia" w:ascii="仿宋_GB2312" w:hAnsi="仿宋_GB2312" w:eastAsia="仿宋_GB2312" w:cs="仿宋_GB2312"/>
          <w:color w:val="auto"/>
          <w:sz w:val="32"/>
          <w:szCs w:val="32"/>
          <w:u w:val="single"/>
          <w:lang w:val="en-US" w:eastAsia="zh-CN"/>
        </w:rPr>
        <w:t>美术馆</w:t>
      </w:r>
      <w:r>
        <w:rPr>
          <w:rFonts w:hint="eastAsia" w:ascii="仿宋_GB2312" w:hAnsi="仿宋_GB2312" w:eastAsia="仿宋_GB2312" w:cs="仿宋_GB2312"/>
          <w:color w:val="auto"/>
          <w:sz w:val="32"/>
          <w:szCs w:val="32"/>
        </w:rPr>
        <w:t>部门预算包括：</w:t>
      </w:r>
      <w:r>
        <w:rPr>
          <w:rFonts w:hint="eastAsia" w:ascii="仿宋_GB2312" w:hAnsi="仿宋_GB2312" w:eastAsia="仿宋_GB2312" w:cs="仿宋_GB2312"/>
          <w:color w:val="auto"/>
          <w:sz w:val="32"/>
          <w:szCs w:val="32"/>
          <w:lang w:val="en-US" w:eastAsia="zh-CN"/>
        </w:rPr>
        <w:t>乌海市美术馆</w:t>
      </w:r>
      <w:r>
        <w:rPr>
          <w:rFonts w:hint="eastAsia" w:ascii="仿宋_GB2312" w:hAnsi="仿宋_GB2312" w:eastAsia="仿宋_GB2312" w:cs="仿宋_GB2312"/>
          <w:color w:val="auto"/>
          <w:sz w:val="32"/>
          <w:szCs w:val="32"/>
        </w:rPr>
        <w:t>预算。</w:t>
      </w:r>
    </w:p>
    <w:p w14:paraId="09817D2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lang w:bidi="ar"/>
        </w:rPr>
        <w:t>（一）乌海市</w:t>
      </w:r>
      <w:r>
        <w:rPr>
          <w:rFonts w:hint="eastAsia" w:ascii="仿宋_GB2312" w:hAnsi="仿宋_GB2312" w:eastAsia="仿宋_GB2312" w:cs="仿宋_GB2312"/>
          <w:color w:val="auto"/>
          <w:kern w:val="0"/>
          <w:sz w:val="32"/>
          <w:szCs w:val="32"/>
          <w:u w:val="none"/>
          <w:lang w:val="en-US" w:eastAsia="zh-CN" w:bidi="ar"/>
        </w:rPr>
        <w:t>美术馆单位</w:t>
      </w:r>
      <w:r>
        <w:rPr>
          <w:rFonts w:hint="eastAsia" w:ascii="仿宋_GB2312" w:hAnsi="仿宋_GB2312" w:eastAsia="仿宋_GB2312" w:cs="仿宋_GB2312"/>
          <w:bCs/>
          <w:color w:val="auto"/>
          <w:kern w:val="0"/>
          <w:sz w:val="32"/>
          <w:szCs w:val="32"/>
          <w:lang w:bidi="ar"/>
        </w:rPr>
        <w:t>机构</w:t>
      </w:r>
    </w:p>
    <w:p w14:paraId="3207C3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eastAsia="zh-CN"/>
        </w:rPr>
        <w:t>2026</w:t>
      </w:r>
      <w:r>
        <w:rPr>
          <w:rFonts w:hint="eastAsia" w:ascii="仿宋_GB2312" w:hAnsi="仿宋_GB2312" w:eastAsia="仿宋_GB2312" w:cs="仿宋_GB2312"/>
          <w:color w:val="auto"/>
          <w:sz w:val="32"/>
          <w:szCs w:val="32"/>
        </w:rPr>
        <w:t>年，乌海市</w:t>
      </w:r>
      <w:r>
        <w:rPr>
          <w:rFonts w:hint="eastAsia" w:ascii="仿宋_GB2312" w:hAnsi="仿宋_GB2312" w:eastAsia="仿宋_GB2312" w:cs="仿宋_GB2312"/>
          <w:color w:val="auto"/>
          <w:sz w:val="32"/>
          <w:szCs w:val="32"/>
          <w:lang w:val="en-US" w:eastAsia="zh-CN"/>
        </w:rPr>
        <w:t>美术馆</w:t>
      </w:r>
      <w:r>
        <w:rPr>
          <w:rFonts w:hint="eastAsia" w:ascii="仿宋_GB2312" w:hAnsi="仿宋_GB2312" w:eastAsia="仿宋_GB2312" w:cs="仿宋_GB2312"/>
          <w:color w:val="auto"/>
          <w:sz w:val="32"/>
          <w:szCs w:val="32"/>
        </w:rPr>
        <w:t>共有机构数</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1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家，其中财政拨款的行政单位</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家、参照公务员法管理的事业单位</w:t>
      </w:r>
      <w:r>
        <w:rPr>
          <w:rFonts w:hint="default" w:ascii="Times New Roman" w:hAnsi="Times New Roman" w:eastAsia="仿宋_GB2312" w:cs="Times New Roman"/>
          <w:color w:val="auto"/>
          <w:sz w:val="32"/>
          <w:szCs w:val="32"/>
          <w:u w:val="single"/>
          <w:lang w:val="en-US" w:eastAsia="zh-CN"/>
        </w:rPr>
        <w:t xml:space="preserve"> 1</w:t>
      </w:r>
      <w:r>
        <w:rPr>
          <w:rFonts w:hint="eastAsia" w:ascii="仿宋_GB2312" w:hAnsi="仿宋_GB2312" w:eastAsia="仿宋_GB2312" w:cs="仿宋_GB2312"/>
          <w:color w:val="auto"/>
          <w:sz w:val="32"/>
          <w:szCs w:val="32"/>
        </w:rPr>
        <w:t>家、公益一类事业单位</w:t>
      </w:r>
      <w:r>
        <w:rPr>
          <w:rFonts w:hint="default" w:ascii="Times New Roman" w:hAnsi="Times New Roman" w:eastAsia="仿宋_GB2312" w:cs="Times New Roman"/>
          <w:color w:val="auto"/>
          <w:sz w:val="32"/>
          <w:szCs w:val="32"/>
          <w:u w:val="single"/>
          <w:lang w:val="en-US" w:eastAsia="zh-CN"/>
        </w:rPr>
        <w:t xml:space="preserve"> 1 </w:t>
      </w:r>
      <w:r>
        <w:rPr>
          <w:rFonts w:hint="eastAsia" w:ascii="仿宋_GB2312" w:hAnsi="仿宋_GB2312" w:eastAsia="仿宋_GB2312" w:cs="仿宋_GB2312"/>
          <w:color w:val="auto"/>
          <w:sz w:val="32"/>
          <w:szCs w:val="32"/>
        </w:rPr>
        <w:t>家、公益二类事业单位</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0 </w:t>
      </w:r>
      <w:r>
        <w:rPr>
          <w:rFonts w:hint="eastAsia" w:ascii="仿宋_GB2312" w:hAnsi="仿宋_GB2312" w:eastAsia="仿宋_GB2312" w:cs="仿宋_GB2312"/>
          <w:color w:val="auto"/>
          <w:sz w:val="32"/>
          <w:szCs w:val="32"/>
        </w:rPr>
        <w:t>家。与去年相比，机构数量减少</w:t>
      </w:r>
      <w:r>
        <w:rPr>
          <w:rFonts w:hint="default" w:ascii="Times New Roman" w:hAnsi="Times New Roman" w:eastAsia="仿宋_GB2312" w:cs="Times New Roman"/>
          <w:color w:val="auto"/>
          <w:sz w:val="32"/>
          <w:szCs w:val="32"/>
          <w:u w:val="single"/>
          <w:lang w:val="en-US" w:eastAsia="zh-CN"/>
        </w:rPr>
        <w:t xml:space="preserve"> 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家，原因为</w:t>
      </w:r>
      <w:r>
        <w:rPr>
          <w:rFonts w:hint="eastAsia" w:ascii="仿宋_GB2312" w:hAnsi="仿宋_GB2312" w:eastAsia="仿宋_GB2312" w:cs="仿宋_GB2312"/>
          <w:color w:val="auto"/>
          <w:sz w:val="32"/>
          <w:szCs w:val="32"/>
          <w:lang w:val="en-US" w:eastAsia="zh-CN"/>
        </w:rPr>
        <w:t>机构数量无变动无增减</w:t>
      </w:r>
      <w:r>
        <w:rPr>
          <w:rFonts w:hint="eastAsia" w:ascii="仿宋_GB2312" w:hAnsi="仿宋_GB2312" w:eastAsia="仿宋_GB2312" w:cs="仿宋_GB2312"/>
          <w:color w:val="auto"/>
          <w:sz w:val="32"/>
          <w:szCs w:val="32"/>
        </w:rPr>
        <w:t>。</w:t>
      </w:r>
    </w:p>
    <w:p w14:paraId="64FC648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lang w:bidi="ar"/>
        </w:rPr>
        <w:t>（二）局属单位设置</w:t>
      </w:r>
    </w:p>
    <w:p w14:paraId="1146E19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纳入本单位</w:t>
      </w:r>
      <w:r>
        <w:rPr>
          <w:rFonts w:hint="eastAsia" w:ascii="Times New Roman" w:hAnsi="Times New Roman" w:eastAsia="仿宋_GB2312" w:cs="Times New Roman"/>
          <w:color w:val="auto"/>
          <w:sz w:val="32"/>
          <w:szCs w:val="32"/>
          <w:lang w:eastAsia="zh-CN"/>
        </w:rPr>
        <w:t>2026</w:t>
      </w:r>
      <w:r>
        <w:rPr>
          <w:rFonts w:hint="eastAsia" w:ascii="仿宋_GB2312" w:hAnsi="仿宋_GB2312" w:eastAsia="仿宋_GB2312" w:cs="仿宋_GB2312"/>
          <w:color w:val="auto"/>
          <w:sz w:val="32"/>
          <w:szCs w:val="32"/>
        </w:rPr>
        <w:t>年部门预算编制范围的单位情况如下：</w:t>
      </w:r>
    </w:p>
    <w:p w14:paraId="62A2D3E8">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eastAsia" w:ascii="仿宋_GB2312" w:hAnsi="仿宋_GB2312" w:eastAsia="仿宋_GB2312" w:cs="仿宋_GB2312"/>
          <w:b/>
          <w:color w:val="auto"/>
          <w:sz w:val="32"/>
          <w:szCs w:val="32"/>
        </w:rPr>
      </w:pPr>
    </w:p>
    <w:p w14:paraId="4C763E0C">
      <w:pPr>
        <w:pStyle w:val="4"/>
        <w:keepNext w:val="0"/>
        <w:keepLines w:val="0"/>
        <w:pageBreakBefore w:val="0"/>
        <w:kinsoku/>
        <w:wordWrap/>
        <w:overflowPunct/>
        <w:topLinePunct w:val="0"/>
        <w:autoSpaceDE/>
        <w:autoSpaceDN/>
        <w:bidi w:val="0"/>
        <w:adjustRightInd/>
        <w:snapToGrid/>
        <w:spacing w:before="0" w:after="0" w:line="560" w:lineRule="exact"/>
        <w:contextualSpacing/>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预算单位情况表</w:t>
      </w:r>
    </w:p>
    <w:p w14:paraId="2E76519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zh-CN" w:bidi="zh-CN"/>
        </w:rPr>
      </w:pPr>
    </w:p>
    <w:tbl>
      <w:tblPr>
        <w:tblStyle w:val="7"/>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26"/>
        <w:gridCol w:w="3380"/>
      </w:tblGrid>
      <w:tr w14:paraId="1F8F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noWrap w:val="0"/>
            <w:vAlign w:val="top"/>
          </w:tcPr>
          <w:p w14:paraId="4E5F3C8C">
            <w:pPr>
              <w:pStyle w:val="11"/>
              <w:keepNext w:val="0"/>
              <w:keepLines w:val="0"/>
              <w:pageBreakBefore w:val="0"/>
              <w:kinsoku/>
              <w:wordWrap/>
              <w:overflowPunct/>
              <w:topLinePunct w:val="0"/>
              <w:autoSpaceDE/>
              <w:autoSpaceDN/>
              <w:bidi w:val="0"/>
              <w:adjustRightInd/>
              <w:snapToGrid/>
              <w:spacing w:before="0" w:after="0" w:line="560" w:lineRule="exact"/>
              <w:contextualSpacing/>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w w:val="99"/>
                <w:sz w:val="32"/>
                <w:szCs w:val="32"/>
              </w:rPr>
              <w:t>序号</w:t>
            </w:r>
          </w:p>
        </w:tc>
        <w:tc>
          <w:tcPr>
            <w:tcW w:w="3726" w:type="dxa"/>
            <w:noWrap w:val="0"/>
            <w:vAlign w:val="top"/>
          </w:tcPr>
          <w:p w14:paraId="5F0319FF">
            <w:pPr>
              <w:pStyle w:val="11"/>
              <w:keepNext w:val="0"/>
              <w:keepLines w:val="0"/>
              <w:pageBreakBefore w:val="0"/>
              <w:kinsoku/>
              <w:wordWrap/>
              <w:overflowPunct/>
              <w:topLinePunct w:val="0"/>
              <w:autoSpaceDE/>
              <w:autoSpaceDN/>
              <w:bidi w:val="0"/>
              <w:adjustRightInd/>
              <w:snapToGrid/>
              <w:spacing w:before="0" w:after="0" w:line="560" w:lineRule="exact"/>
              <w:ind w:firstLine="643" w:firstLineChars="200"/>
              <w:contextualSpacing/>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单位名称</w:t>
            </w:r>
          </w:p>
        </w:tc>
        <w:tc>
          <w:tcPr>
            <w:tcW w:w="3380" w:type="dxa"/>
            <w:noWrap w:val="0"/>
            <w:vAlign w:val="top"/>
          </w:tcPr>
          <w:p w14:paraId="37A0C441">
            <w:pPr>
              <w:pStyle w:val="11"/>
              <w:keepNext w:val="0"/>
              <w:keepLines w:val="0"/>
              <w:pageBreakBefore w:val="0"/>
              <w:kinsoku/>
              <w:wordWrap/>
              <w:overflowPunct/>
              <w:topLinePunct w:val="0"/>
              <w:autoSpaceDE/>
              <w:autoSpaceDN/>
              <w:bidi w:val="0"/>
              <w:adjustRightInd/>
              <w:snapToGrid/>
              <w:spacing w:before="0" w:after="0" w:line="560" w:lineRule="exact"/>
              <w:contextualSpacing/>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单位性质</w:t>
            </w:r>
          </w:p>
        </w:tc>
      </w:tr>
      <w:tr w14:paraId="66FD0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707D4F58">
            <w:pPr>
              <w:pStyle w:val="11"/>
              <w:keepNext w:val="0"/>
              <w:keepLines w:val="0"/>
              <w:pageBreakBefore w:val="0"/>
              <w:kinsoku/>
              <w:wordWrap/>
              <w:overflowPunct/>
              <w:topLinePunct w:val="0"/>
              <w:autoSpaceDE/>
              <w:autoSpaceDN/>
              <w:bidi w:val="0"/>
              <w:adjustRightInd/>
              <w:snapToGrid/>
              <w:spacing w:before="0" w:after="0" w:line="560" w:lineRule="exact"/>
              <w:contextualSpacing/>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3726" w:type="dxa"/>
            <w:noWrap w:val="0"/>
            <w:vAlign w:val="top"/>
          </w:tcPr>
          <w:p w14:paraId="70E6E698">
            <w:pPr>
              <w:pStyle w:val="11"/>
              <w:keepNext w:val="0"/>
              <w:keepLines w:val="0"/>
              <w:pageBreakBefore w:val="0"/>
              <w:kinsoku/>
              <w:wordWrap/>
              <w:overflowPunct/>
              <w:topLinePunct w:val="0"/>
              <w:autoSpaceDE/>
              <w:autoSpaceDN/>
              <w:bidi w:val="0"/>
              <w:adjustRightInd/>
              <w:snapToGrid/>
              <w:spacing w:before="0" w:after="0" w:line="560"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乌海市美术馆</w:t>
            </w:r>
          </w:p>
        </w:tc>
        <w:tc>
          <w:tcPr>
            <w:tcW w:w="3380" w:type="dxa"/>
            <w:noWrap w:val="0"/>
            <w:vAlign w:val="top"/>
          </w:tcPr>
          <w:p w14:paraId="3A2A19F0">
            <w:pPr>
              <w:keepNext w:val="0"/>
              <w:keepLines w:val="0"/>
              <w:pageBreakBefore w:val="0"/>
              <w:widowControl/>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bidi="ar"/>
              </w:rPr>
              <w:t>公益一类事业单位</w:t>
            </w:r>
          </w:p>
        </w:tc>
      </w:tr>
    </w:tbl>
    <w:p w14:paraId="3AEEA82B">
      <w:pPr>
        <w:keepNext w:val="0"/>
        <w:keepLines w:val="0"/>
        <w:pageBreakBefore w:val="0"/>
        <w:kinsoku/>
        <w:wordWrap/>
        <w:overflowPunct/>
        <w:topLinePunct w:val="0"/>
        <w:autoSpaceDE/>
        <w:autoSpaceDN/>
        <w:bidi w:val="0"/>
        <w:adjustRightInd/>
        <w:snapToGrid/>
        <w:spacing w:line="560" w:lineRule="exact"/>
        <w:contextualSpacing/>
        <w:textAlignment w:val="auto"/>
        <w:rPr>
          <w:rFonts w:hint="eastAsia" w:ascii="仿宋_GB2312" w:hAnsi="仿宋_GB2312" w:eastAsia="仿宋_GB2312" w:cs="仿宋_GB2312"/>
          <w:color w:val="auto"/>
          <w:sz w:val="32"/>
          <w:szCs w:val="32"/>
        </w:rPr>
      </w:pPr>
    </w:p>
    <w:p w14:paraId="036126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仿宋"/>
          <w:bCs/>
          <w:color w:val="auto"/>
          <w:kern w:val="0"/>
          <w:sz w:val="32"/>
          <w:szCs w:val="32"/>
          <w:lang w:bidi="ar"/>
        </w:rPr>
      </w:pPr>
      <w:r>
        <w:rPr>
          <w:rFonts w:hint="eastAsia" w:ascii="黑体" w:hAnsi="黑体" w:eastAsia="黑体" w:cs="仿宋"/>
          <w:bCs/>
          <w:color w:val="auto"/>
          <w:kern w:val="0"/>
          <w:sz w:val="32"/>
          <w:szCs w:val="32"/>
          <w:lang w:val="en-US" w:eastAsia="zh-CN" w:bidi="ar"/>
        </w:rPr>
        <w:t>三、2026</w:t>
      </w:r>
      <w:r>
        <w:rPr>
          <w:rFonts w:hint="eastAsia" w:ascii="黑体" w:hAnsi="黑体" w:eastAsia="黑体" w:cs="仿宋"/>
          <w:bCs/>
          <w:color w:val="auto"/>
          <w:kern w:val="0"/>
          <w:sz w:val="32"/>
          <w:szCs w:val="32"/>
          <w:lang w:bidi="ar"/>
        </w:rPr>
        <w:t>年度部门（单位）主要工作任务及目标</w:t>
      </w:r>
    </w:p>
    <w:p w14:paraId="78E134EC">
      <w:pPr>
        <w:pStyle w:val="2"/>
        <w:keepNext w:val="0"/>
        <w:keepLines w:val="0"/>
        <w:pageBreakBefore w:val="0"/>
        <w:widowControl/>
        <w:tabs>
          <w:tab w:val="left" w:pos="57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1.党建和意识形态</w:t>
      </w:r>
    </w:p>
    <w:p w14:paraId="6D8C139E">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严格落实党建、党风廉政、意识形态、法制教育等工作要求，扎实开展各项工作，高质量完成工作任务。</w:t>
      </w:r>
    </w:p>
    <w:p w14:paraId="461ED791">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2.创作、展览、公教</w:t>
      </w:r>
    </w:p>
    <w:p w14:paraId="371271A4">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以铸牢中华民族共同体意识为主线，聚焦深入学习宣传贯彻党的二十大精神，围绕打造“北疆文化”品牌、蒙古马精神和“三北精神”等重大主题开展书法、美术作品创作、征集、研究，策划主题展览，开展书法、美术作品邀请展，交流展。</w:t>
      </w:r>
    </w:p>
    <w:p w14:paraId="31873C38">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（1）策划“北疆文化”书法美术展览，面向全国征集涵盖“北疆文化”元素的书法、美术作品，开展“北疆文化”作品采风、创作、研讨等活动。</w:t>
      </w:r>
      <w:bookmarkStart w:id="0" w:name="_GoBack"/>
      <w:bookmarkEnd w:id="0"/>
    </w:p>
    <w:p w14:paraId="18AEE0DB">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（2）开展书法、美术作品邀请展、交流展，结合铸牢中华民族共同体意识和“北疆文化”工作要求，与区内和全国各地美术馆加强馆际交流，开展主题展览。</w:t>
      </w:r>
    </w:p>
    <w:p w14:paraId="1B413B1D">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（3）积极开展书法、美术创研、公共教育活动，推进油画创研班、国画创研班和公教项目美育课堂、书法讲堂、书法美育、小小讲解员等创研、公教工作。</w:t>
      </w:r>
    </w:p>
    <w:p w14:paraId="09B2745B">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3.安全生产、场馆运行维修维护</w:t>
      </w:r>
    </w:p>
    <w:p w14:paraId="0C3593CC">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严抓安全生产工作，保障场馆安全正常运行，压实责任，有效整合、监督长城物业公司以及供电、消防、电梯、空调、网络安全等第三方维保方，高效协同开展工作，确保馆内展厅、剧场、会议室、馆藏库房、设备机房、办公等场所和设施设备正常运行，展览、会议、活动、办公等正常有序进行。</w:t>
      </w:r>
    </w:p>
    <w:p w14:paraId="2FA4E4BF">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依托供电、消防、质检、安监等部门和具备专业资质的维保公司和检测机构，对馆内供电、消防、电梯、网络安全、空调、舞台机械等特种设施设备进行检查、维保和检测，及时排查发现、处置排除各种安全生产隐患，更新升级设施设备，确保场馆各项功能正常，安全生产工作万无一失。</w:t>
      </w:r>
    </w:p>
    <w:p w14:paraId="1DBA2439">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4、完成上级交办的重点工作。</w:t>
      </w:r>
    </w:p>
    <w:p w14:paraId="36ECBC8E">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A0A41D3">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b/>
          <w:color w:val="auto"/>
          <w:sz w:val="36"/>
          <w:szCs w:val="32"/>
        </w:rPr>
      </w:pPr>
      <w:r>
        <w:rPr>
          <w:rFonts w:hint="eastAsia" w:ascii="仿宋_GB2312" w:hAnsi="仿宋" w:eastAsia="仿宋_GB2312" w:cs="仿宋"/>
          <w:b/>
          <w:bCs/>
          <w:color w:val="auto"/>
          <w:kern w:val="0"/>
          <w:sz w:val="36"/>
          <w:szCs w:val="32"/>
          <w:lang w:bidi="ar"/>
        </w:rPr>
        <w:t xml:space="preserve">第二部分 </w:t>
      </w:r>
      <w:r>
        <w:rPr>
          <w:rFonts w:hint="eastAsia" w:ascii="仿宋_GB2312" w:hAnsi="仿宋" w:eastAsia="仿宋_GB2312" w:cs="仿宋"/>
          <w:b/>
          <w:bCs/>
          <w:color w:val="auto"/>
          <w:kern w:val="0"/>
          <w:sz w:val="36"/>
          <w:szCs w:val="32"/>
          <w:lang w:eastAsia="zh-CN" w:bidi="ar"/>
        </w:rPr>
        <w:t>2026</w:t>
      </w:r>
      <w:r>
        <w:rPr>
          <w:rFonts w:hint="eastAsia" w:ascii="仿宋_GB2312" w:hAnsi="仿宋" w:eastAsia="仿宋_GB2312" w:cs="仿宋"/>
          <w:b/>
          <w:bCs/>
          <w:color w:val="auto"/>
          <w:kern w:val="0"/>
          <w:sz w:val="36"/>
          <w:szCs w:val="32"/>
          <w:lang w:bidi="ar"/>
        </w:rPr>
        <w:t>年部门预算安排情况说明</w:t>
      </w:r>
    </w:p>
    <w:p w14:paraId="4E2BDEE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3E149FD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w:t>
      </w:r>
      <w:r>
        <w:rPr>
          <w:rFonts w:hint="eastAsia" w:ascii="黑体" w:hAnsi="黑体" w:eastAsia="黑体" w:cs="仿宋"/>
          <w:bCs/>
          <w:color w:val="auto"/>
          <w:kern w:val="0"/>
          <w:sz w:val="32"/>
          <w:szCs w:val="32"/>
          <w:lang w:eastAsia="zh-CN" w:bidi="ar"/>
        </w:rPr>
        <w:t>2026</w:t>
      </w:r>
      <w:r>
        <w:rPr>
          <w:rFonts w:hint="eastAsia" w:ascii="黑体" w:hAnsi="黑体" w:eastAsia="黑体" w:cs="仿宋"/>
          <w:bCs/>
          <w:color w:val="auto"/>
          <w:kern w:val="0"/>
          <w:sz w:val="32"/>
          <w:szCs w:val="32"/>
          <w:lang w:bidi="ar"/>
        </w:rPr>
        <w:t>年部门预算收支总体情况说明</w:t>
      </w:r>
    </w:p>
    <w:p w14:paraId="025823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乌海市美术馆</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rPr>
        <w:t>年度收入、支出预算总计</w:t>
      </w:r>
      <w:r>
        <w:rPr>
          <w:rFonts w:hint="eastAsia" w:ascii="Times New Roman" w:hAnsi="Times New Roman" w:eastAsia="仿宋_GB2312" w:cs="Times New Roman"/>
          <w:color w:val="auto"/>
          <w:sz w:val="32"/>
          <w:szCs w:val="32"/>
          <w:u w:val="single"/>
          <w:lang w:val="en-US" w:eastAsia="zh-CN"/>
        </w:rPr>
        <w:t>765.48</w:t>
      </w:r>
      <w:r>
        <w:rPr>
          <w:rFonts w:hint="eastAsia" w:ascii="仿宋_GB2312" w:hAnsi="仿宋_GB2312" w:eastAsia="仿宋_GB2312" w:cs="仿宋_GB2312"/>
          <w:color w:val="auto"/>
          <w:sz w:val="32"/>
          <w:szCs w:val="32"/>
        </w:rPr>
        <w:t>万元，与上年相比收、支预算总计</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u w:val="single"/>
          <w:lang w:val="en-US" w:eastAsia="zh-CN"/>
        </w:rPr>
        <w:t xml:space="preserve"> 213.75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Times New Roman" w:hAnsi="Times New Roman" w:eastAsia="仿宋_GB2312" w:cs="Times New Roman"/>
          <w:color w:val="auto"/>
          <w:sz w:val="32"/>
          <w:szCs w:val="32"/>
          <w:u w:val="single"/>
          <w:lang w:val="en-US" w:eastAsia="zh-CN"/>
        </w:rPr>
        <w:t>38.74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本年度结转结余上年度上级专项资金，因此较上年度增加。</w:t>
      </w:r>
    </w:p>
    <w:p w14:paraId="1CC5E45A">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（一）收入预算总计</w:t>
      </w:r>
      <w:r>
        <w:rPr>
          <w:rFonts w:hint="eastAsia" w:ascii="Times New Roman" w:hAnsi="Times New Roman" w:eastAsia="仿宋_GB2312" w:cs="Times New Roman"/>
          <w:color w:val="auto"/>
          <w:sz w:val="32"/>
          <w:szCs w:val="32"/>
          <w:u w:val="single"/>
          <w:lang w:val="en-US" w:eastAsia="zh-CN"/>
        </w:rPr>
        <w:t>765.48</w:t>
      </w:r>
      <w:r>
        <w:rPr>
          <w:rFonts w:hint="eastAsia" w:ascii="楷体" w:hAnsi="楷体" w:eastAsia="楷体" w:cs="楷体"/>
          <w:b/>
          <w:bCs/>
          <w:color w:val="auto"/>
          <w:sz w:val="32"/>
          <w:szCs w:val="32"/>
        </w:rPr>
        <w:t>万元。包括：</w:t>
      </w:r>
    </w:p>
    <w:p w14:paraId="4D3C2E8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1．本年收入合计</w:t>
      </w:r>
      <w:r>
        <w:rPr>
          <w:rFonts w:hint="eastAsia" w:ascii="Times New Roman" w:hAnsi="Times New Roman" w:eastAsia="仿宋_GB2312" w:cs="Times New Roman"/>
          <w:color w:val="auto"/>
          <w:sz w:val="32"/>
          <w:szCs w:val="32"/>
          <w:u w:val="single"/>
          <w:lang w:val="en-US" w:eastAsia="zh-CN"/>
        </w:rPr>
        <w:t>765.48</w:t>
      </w:r>
      <w:r>
        <w:rPr>
          <w:rFonts w:hint="eastAsia" w:ascii="仿宋_GB2312" w:hAnsi="仿宋_GB2312" w:eastAsia="仿宋_GB2312" w:cs="仿宋_GB2312"/>
          <w:color w:val="auto"/>
          <w:sz w:val="32"/>
          <w:szCs w:val="32"/>
        </w:rPr>
        <w:t>万元。</w:t>
      </w:r>
    </w:p>
    <w:p w14:paraId="36CB0DE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（1）一般公共预算拨款收入</w:t>
      </w:r>
      <w:r>
        <w:rPr>
          <w:rFonts w:hint="eastAsia" w:ascii="Times New Roman" w:hAnsi="Times New Roman" w:eastAsia="仿宋_GB2312" w:cs="Times New Roman"/>
          <w:color w:val="auto"/>
          <w:sz w:val="32"/>
          <w:szCs w:val="32"/>
          <w:u w:val="single"/>
          <w:lang w:val="en-US" w:eastAsia="zh-CN"/>
        </w:rPr>
        <w:t>422.84</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减少</w:t>
      </w:r>
      <w:r>
        <w:rPr>
          <w:rFonts w:hint="eastAsia" w:ascii="Times New Roman" w:hAnsi="Times New Roman" w:eastAsia="仿宋_GB2312" w:cs="Times New Roman"/>
          <w:color w:val="auto"/>
          <w:sz w:val="32"/>
          <w:szCs w:val="32"/>
          <w:u w:val="single"/>
          <w:lang w:val="en-US" w:eastAsia="zh-CN"/>
        </w:rPr>
        <w:t>36.75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减少</w:t>
      </w:r>
      <w:r>
        <w:rPr>
          <w:rFonts w:hint="eastAsia" w:ascii="Times New Roman" w:hAnsi="Times New Roman" w:eastAsia="仿宋_GB2312" w:cs="Times New Roman"/>
          <w:color w:val="auto"/>
          <w:sz w:val="32"/>
          <w:szCs w:val="32"/>
          <w:u w:val="single"/>
          <w:lang w:val="en-US" w:eastAsia="zh-CN"/>
        </w:rPr>
        <w:t>7.80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减少两个项目的支出，维修场馆的基础维修项目和剧场维修项目。</w:t>
      </w:r>
    </w:p>
    <w:p w14:paraId="67AE01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（2）政府性基金预算拨款收入</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万元，与上年相比增加</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p>
    <w:p w14:paraId="5DD85F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（3）国有资本经营预算拨款收入</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万元，与上年相比增加</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万元，增长</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p>
    <w:p w14:paraId="0CB830E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（4）财政专户管理资金收入</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万元，与上年相比增加</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万元，增长</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p>
    <w:p w14:paraId="67F80D6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（5）事业收入</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万元，与上年相比增加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万元，增长</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p>
    <w:p w14:paraId="4326DD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（6）事业单位经营收入</w:t>
      </w:r>
      <w:r>
        <w:rPr>
          <w:rFonts w:hint="default" w:ascii="Times New Roman" w:hAnsi="Times New Roman" w:eastAsia="仿宋_GB2312" w:cs="Times New Roman"/>
          <w:color w:val="auto"/>
          <w:sz w:val="32"/>
          <w:szCs w:val="32"/>
          <w:u w:val="single"/>
          <w:lang w:val="en-US" w:eastAsia="zh-CN"/>
        </w:rPr>
        <w:t xml:space="preserve"> 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万元，与上年相比增加</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0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p>
    <w:p w14:paraId="61E2B3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（7）上级补助收入</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0 </w:t>
      </w:r>
      <w:r>
        <w:rPr>
          <w:rFonts w:hint="eastAsia" w:ascii="仿宋_GB2312" w:hAnsi="仿宋_GB2312" w:eastAsia="仿宋_GB2312" w:cs="仿宋_GB2312"/>
          <w:color w:val="auto"/>
          <w:sz w:val="32"/>
          <w:szCs w:val="32"/>
        </w:rPr>
        <w:t>万元，与上年相比增加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p>
    <w:p w14:paraId="6076226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（8）附属单位上缴收入</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万元，与上年相比增加</w:t>
      </w:r>
      <w:r>
        <w:rPr>
          <w:rFonts w:hint="default" w:ascii="Times New Roman" w:hAnsi="Times New Roman" w:eastAsia="仿宋_GB2312" w:cs="Times New Roman"/>
          <w:color w:val="auto"/>
          <w:sz w:val="32"/>
          <w:szCs w:val="32"/>
          <w:u w:val="single"/>
          <w:lang w:val="en-US" w:eastAsia="zh-CN"/>
        </w:rPr>
        <w:t xml:space="preserve"> 0</w:t>
      </w:r>
      <w:r>
        <w:rPr>
          <w:rFonts w:hint="eastAsia" w:ascii="仿宋_GB2312" w:hAnsi="仿宋_GB2312" w:eastAsia="仿宋_GB2312" w:cs="仿宋_GB2312"/>
          <w:color w:val="auto"/>
          <w:sz w:val="32"/>
          <w:szCs w:val="32"/>
        </w:rPr>
        <w:t>万元，增长</w:t>
      </w:r>
      <w:r>
        <w:rPr>
          <w:rFonts w:hint="default" w:ascii="Times New Roman" w:hAnsi="Times New Roman" w:eastAsia="仿宋_GB2312" w:cs="Times New Roman"/>
          <w:color w:val="auto"/>
          <w:sz w:val="32"/>
          <w:szCs w:val="32"/>
          <w:u w:val="single"/>
          <w:lang w:val="en-US" w:eastAsia="zh-CN"/>
        </w:rPr>
        <w:t>0</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r>
        <w:rPr>
          <w:rFonts w:hint="eastAsia" w:ascii="仿宋_GB2312" w:hAnsi="仿宋_GB2312" w:eastAsia="仿宋_GB2312" w:cs="仿宋_GB2312"/>
          <w:color w:val="auto"/>
          <w:sz w:val="32"/>
          <w:szCs w:val="32"/>
        </w:rPr>
        <w:t>。</w:t>
      </w:r>
    </w:p>
    <w:p w14:paraId="7C92540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（9）其他收入</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rPr>
        <w:t>万元，与上年相比增加</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0 </w:t>
      </w:r>
      <w:r>
        <w:rPr>
          <w:rFonts w:hint="eastAsia" w:ascii="仿宋_GB2312" w:hAnsi="仿宋_GB2312" w:eastAsia="仿宋_GB2312" w:cs="仿宋_GB2312"/>
          <w:color w:val="auto"/>
          <w:sz w:val="32"/>
          <w:szCs w:val="32"/>
        </w:rPr>
        <w:t>万元，增长</w:t>
      </w:r>
      <w:r>
        <w:rPr>
          <w:rFonts w:hint="default" w:ascii="Times New Roman" w:hAnsi="Times New Roman" w:eastAsia="仿宋_GB2312" w:cs="Times New Roman"/>
          <w:color w:val="auto"/>
          <w:sz w:val="32"/>
          <w:szCs w:val="32"/>
          <w:u w:val="single"/>
          <w:lang w:val="en-US" w:eastAsia="zh-CN"/>
        </w:rPr>
        <w:t>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不存在此项内容。</w:t>
      </w:r>
    </w:p>
    <w:p w14:paraId="48B20A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上年结转结余为</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342.64</w:t>
      </w:r>
      <w:r>
        <w:rPr>
          <w:rFonts w:hint="eastAsia" w:ascii="仿宋_GB2312" w:hAnsi="仿宋_GB2312" w:eastAsia="仿宋_GB2312" w:cs="仿宋_GB2312"/>
          <w:color w:val="auto"/>
          <w:sz w:val="32"/>
          <w:szCs w:val="32"/>
        </w:rPr>
        <w:t>万元。与上年相比</w:t>
      </w:r>
      <w:r>
        <w:rPr>
          <w:rFonts w:hint="eastAsia" w:ascii="仿宋_GB2312" w:hAnsi="仿宋_GB2312" w:eastAsia="仿宋_GB2312" w:cs="仿宋_GB2312"/>
          <w:color w:val="auto"/>
          <w:sz w:val="32"/>
          <w:szCs w:val="32"/>
          <w:lang w:val="en-US" w:eastAsia="zh-CN"/>
        </w:rPr>
        <w:t>增加</w:t>
      </w:r>
      <w:r>
        <w:rPr>
          <w:rFonts w:hint="eastAsia" w:ascii="Times New Roman" w:hAnsi="Times New Roman" w:eastAsia="仿宋_GB2312" w:cs="Times New Roman"/>
          <w:color w:val="auto"/>
          <w:sz w:val="32"/>
          <w:szCs w:val="32"/>
          <w:u w:val="single"/>
          <w:lang w:val="en-US" w:eastAsia="zh-CN"/>
        </w:rPr>
        <w:t>250.5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i w:val="0"/>
          <w:iCs w:val="0"/>
          <w:color w:val="auto"/>
          <w:sz w:val="32"/>
          <w:szCs w:val="32"/>
          <w:u w:val="single"/>
          <w:lang w:val="en-US" w:eastAsia="zh-CN"/>
        </w:rPr>
        <w:t>271.87</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本年度结转上年度项目资金，因此较上年度增加。</w:t>
      </w:r>
    </w:p>
    <w:p w14:paraId="5BA5C462">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（二）支出预算总计</w:t>
      </w:r>
      <w:r>
        <w:rPr>
          <w:rFonts w:hint="default" w:ascii="Times New Roman" w:hAnsi="Times New Roman" w:eastAsia="仿宋"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765.48</w:t>
      </w:r>
      <w:r>
        <w:rPr>
          <w:rFonts w:hint="eastAsia" w:ascii="楷体" w:hAnsi="楷体" w:eastAsia="楷体" w:cs="楷体"/>
          <w:b/>
          <w:bCs/>
          <w:color w:val="auto"/>
          <w:sz w:val="32"/>
          <w:szCs w:val="32"/>
        </w:rPr>
        <w:t>万元。包括：</w:t>
      </w:r>
    </w:p>
    <w:p w14:paraId="140028CE">
      <w:pPr>
        <w:pStyle w:val="6"/>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1.本年支出合计</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sz w:val="32"/>
          <w:szCs w:val="32"/>
          <w:u w:val="single"/>
          <w:lang w:val="en-US" w:eastAsia="zh-CN"/>
        </w:rPr>
        <w:t>765.48</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w:t>
      </w:r>
    </w:p>
    <w:p w14:paraId="61DB3479">
      <w:pPr>
        <w:pStyle w:val="6"/>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（1）一般公共服务（类）支出</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2.24</w:t>
      </w:r>
      <w:r>
        <w:rPr>
          <w:rFonts w:hint="eastAsia" w:ascii="仿宋_GB2312" w:hAnsi="仿宋_GB2312" w:eastAsia="仿宋_GB2312" w:cs="仿宋_GB2312"/>
          <w:color w:val="auto"/>
          <w:kern w:val="2"/>
          <w:sz w:val="32"/>
          <w:szCs w:val="32"/>
          <w:lang w:val="en-US" w:eastAsia="zh-CN" w:bidi="ar-SA"/>
        </w:rPr>
        <w:t>万元，主要用于工会经费支出。与上年相比增加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0.29</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万元，增长</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14.87</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%。主要原因是工资基数上调，计提费用同比上调。</w:t>
      </w:r>
    </w:p>
    <w:p w14:paraId="22BB5865">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（2）文化体育旅游与传媒支出（类）支出</w:t>
      </w:r>
      <w:r>
        <w:rPr>
          <w:rFonts w:hint="eastAsia" w:ascii="Times New Roman" w:hAnsi="Times New Roman" w:eastAsia="仿宋_GB2312" w:cs="Times New Roman"/>
          <w:color w:val="auto"/>
          <w:kern w:val="2"/>
          <w:sz w:val="32"/>
          <w:szCs w:val="32"/>
          <w:u w:val="single"/>
          <w:lang w:val="en-US" w:eastAsia="zh-CN" w:bidi="ar-SA"/>
        </w:rPr>
        <w:t>716.82</w:t>
      </w:r>
      <w:r>
        <w:rPr>
          <w:rFonts w:hint="eastAsia" w:ascii="仿宋_GB2312" w:hAnsi="仿宋_GB2312" w:eastAsia="仿宋_GB2312" w:cs="仿宋_GB2312"/>
          <w:color w:val="auto"/>
          <w:kern w:val="2"/>
          <w:sz w:val="32"/>
          <w:szCs w:val="32"/>
          <w:lang w:val="en-US" w:eastAsia="zh-CN" w:bidi="ar-SA"/>
        </w:rPr>
        <w:t>万元，主要用于单位日常活动与业务的开展。与上年相比增加</w:t>
      </w:r>
      <w:r>
        <w:rPr>
          <w:rFonts w:hint="eastAsia" w:ascii="Times New Roman" w:hAnsi="Times New Roman" w:eastAsia="仿宋_GB2312" w:cs="Times New Roman"/>
          <w:color w:val="auto"/>
          <w:kern w:val="2"/>
          <w:sz w:val="32"/>
          <w:szCs w:val="32"/>
          <w:u w:val="single"/>
          <w:lang w:val="en-US" w:eastAsia="zh-CN" w:bidi="ar-SA"/>
        </w:rPr>
        <w:t>214.35</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万元，增加</w:t>
      </w:r>
      <w:r>
        <w:rPr>
          <w:rFonts w:hint="eastAsia" w:ascii="Times New Roman" w:hAnsi="Times New Roman" w:eastAsia="仿宋_GB2312" w:cs="Times New Roman"/>
          <w:color w:val="auto"/>
          <w:kern w:val="2"/>
          <w:sz w:val="32"/>
          <w:szCs w:val="32"/>
          <w:u w:val="single"/>
          <w:lang w:val="en-US" w:eastAsia="zh-CN" w:bidi="ar-SA"/>
        </w:rPr>
        <w:t>42.66</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%。主要原因是本年度计划开展项目增加，因此较上年度增加。</w:t>
      </w:r>
    </w:p>
    <w:p w14:paraId="441B8652">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（3）社会保障和就业支出</w:t>
      </w:r>
    </w:p>
    <w:p w14:paraId="56B9C3AC">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社会保障和就业支出（类）支出</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21.21</w:t>
      </w:r>
      <w:r>
        <w:rPr>
          <w:rFonts w:hint="eastAsia" w:ascii="仿宋_GB2312" w:hAnsi="仿宋_GB2312" w:eastAsia="仿宋_GB2312" w:cs="仿宋_GB2312"/>
          <w:color w:val="auto"/>
          <w:kern w:val="2"/>
          <w:sz w:val="32"/>
          <w:szCs w:val="32"/>
          <w:lang w:val="en-US" w:eastAsia="zh-CN" w:bidi="ar-SA"/>
        </w:rPr>
        <w:t>万元，主要用于我单位在职职工社保等费用支出。与上年相比减少</w:t>
      </w:r>
      <w:r>
        <w:rPr>
          <w:rFonts w:hint="eastAsia" w:ascii="Times New Roman" w:hAnsi="Times New Roman" w:eastAsia="仿宋_GB2312" w:cs="Times New Roman"/>
          <w:color w:val="auto"/>
          <w:kern w:val="2"/>
          <w:sz w:val="32"/>
          <w:szCs w:val="32"/>
          <w:u w:val="single"/>
          <w:lang w:val="en-US" w:eastAsia="zh-CN" w:bidi="ar-SA"/>
        </w:rPr>
        <w:t>4.32</w:t>
      </w:r>
      <w:r>
        <w:rPr>
          <w:rFonts w:hint="eastAsia" w:ascii="仿宋_GB2312" w:hAnsi="仿宋_GB2312" w:eastAsia="仿宋_GB2312" w:cs="仿宋_GB2312"/>
          <w:color w:val="auto"/>
          <w:kern w:val="2"/>
          <w:sz w:val="32"/>
          <w:szCs w:val="32"/>
          <w:lang w:val="en-US" w:eastAsia="zh-CN" w:bidi="ar-SA"/>
        </w:rPr>
        <w:t>万元，减少</w:t>
      </w:r>
      <w:r>
        <w:rPr>
          <w:rFonts w:hint="eastAsia" w:ascii="仿宋_GB2312" w:hAnsi="仿宋_GB2312" w:eastAsia="仿宋_GB2312" w:cs="仿宋_GB2312"/>
          <w:color w:val="auto"/>
          <w:kern w:val="2"/>
          <w:sz w:val="32"/>
          <w:szCs w:val="32"/>
          <w:u w:val="single"/>
          <w:lang w:val="en-US" w:eastAsia="zh-CN" w:bidi="ar-SA"/>
        </w:rPr>
        <w:t>16.92</w:t>
      </w:r>
      <w:r>
        <w:rPr>
          <w:rFonts w:hint="eastAsia" w:ascii="仿宋_GB2312" w:hAnsi="仿宋_GB2312" w:eastAsia="仿宋_GB2312" w:cs="仿宋_GB2312"/>
          <w:color w:val="auto"/>
          <w:kern w:val="2"/>
          <w:sz w:val="32"/>
          <w:szCs w:val="32"/>
          <w:lang w:val="en-US" w:eastAsia="zh-CN" w:bidi="ar-SA"/>
        </w:rPr>
        <w:t>%。主要原因是本年度人员变动，因此较上年度减少。</w:t>
      </w:r>
    </w:p>
    <w:p w14:paraId="4161262A">
      <w:pPr>
        <w:pStyle w:val="6"/>
        <w:keepNext w:val="0"/>
        <w:keepLines w:val="0"/>
        <w:pageBreakBefore w:val="0"/>
        <w:widowControl w:val="0"/>
        <w:numPr>
          <w:ilvl w:val="0"/>
          <w:numId w:val="1"/>
        </w:numPr>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卫生健康支出</w:t>
      </w:r>
    </w:p>
    <w:p w14:paraId="3C5572B4">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卫生健康支出（类）支出</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9.69</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万元，主要用于我单位在职职工医保等费用支出。与上年相比增加</w:t>
      </w:r>
      <w:r>
        <w:rPr>
          <w:rFonts w:hint="eastAsia" w:ascii="Times New Roman" w:hAnsi="Times New Roman" w:eastAsia="仿宋_GB2312" w:cs="Times New Roman"/>
          <w:color w:val="auto"/>
          <w:kern w:val="2"/>
          <w:sz w:val="32"/>
          <w:szCs w:val="32"/>
          <w:u w:val="single"/>
          <w:lang w:val="en-US" w:eastAsia="zh-CN" w:bidi="ar-SA"/>
        </w:rPr>
        <w:t>1.31</w:t>
      </w:r>
      <w:r>
        <w:rPr>
          <w:rFonts w:hint="eastAsia" w:ascii="仿宋_GB2312" w:hAnsi="仿宋_GB2312" w:eastAsia="仿宋_GB2312" w:cs="仿宋_GB2312"/>
          <w:color w:val="auto"/>
          <w:kern w:val="2"/>
          <w:sz w:val="32"/>
          <w:szCs w:val="32"/>
          <w:lang w:val="en-US" w:eastAsia="zh-CN" w:bidi="ar-SA"/>
        </w:rPr>
        <w:t>万元，增加</w:t>
      </w:r>
      <w:r>
        <w:rPr>
          <w:rFonts w:hint="eastAsia" w:ascii="仿宋_GB2312" w:hAnsi="仿宋_GB2312" w:eastAsia="仿宋_GB2312" w:cs="仿宋_GB2312"/>
          <w:color w:val="auto"/>
          <w:kern w:val="2"/>
          <w:sz w:val="32"/>
          <w:szCs w:val="32"/>
          <w:u w:val="single"/>
          <w:lang w:val="en-US" w:eastAsia="zh-CN" w:bidi="ar-SA"/>
        </w:rPr>
        <w:t>15.63</w:t>
      </w:r>
      <w:r>
        <w:rPr>
          <w:rFonts w:hint="eastAsia" w:ascii="仿宋_GB2312" w:hAnsi="仿宋_GB2312" w:eastAsia="仿宋_GB2312" w:cs="仿宋_GB2312"/>
          <w:color w:val="auto"/>
          <w:kern w:val="2"/>
          <w:sz w:val="32"/>
          <w:szCs w:val="32"/>
          <w:lang w:val="en-US" w:eastAsia="zh-CN" w:bidi="ar-SA"/>
        </w:rPr>
        <w:t>%。主要原因是工资基数上调，计提费用同比上调。</w:t>
      </w:r>
    </w:p>
    <w:p w14:paraId="5DC31B35">
      <w:pPr>
        <w:pStyle w:val="6"/>
        <w:keepNext w:val="0"/>
        <w:keepLines w:val="0"/>
        <w:pageBreakBefore w:val="0"/>
        <w:widowControl w:val="0"/>
        <w:numPr>
          <w:ilvl w:val="0"/>
          <w:numId w:val="1"/>
        </w:numPr>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住房保障支出</w:t>
      </w:r>
    </w:p>
    <w:p w14:paraId="4F45C596">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住房保障支出（类）支出</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15.51</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万元，主要用于我单位在职职工住房公积金缴纳等费用支出。与上年相比增加</w:t>
      </w:r>
      <w:r>
        <w:rPr>
          <w:rFonts w:hint="eastAsia" w:ascii="Times New Roman" w:hAnsi="Times New Roman" w:eastAsia="仿宋_GB2312" w:cs="Times New Roman"/>
          <w:color w:val="auto"/>
          <w:kern w:val="2"/>
          <w:sz w:val="32"/>
          <w:szCs w:val="32"/>
          <w:u w:val="single"/>
          <w:lang w:val="en-US" w:eastAsia="zh-CN" w:bidi="ar-SA"/>
        </w:rPr>
        <w:t>2.11</w:t>
      </w:r>
      <w:r>
        <w:rPr>
          <w:rFonts w:hint="eastAsia" w:ascii="仿宋_GB2312" w:hAnsi="仿宋_GB2312" w:eastAsia="仿宋_GB2312" w:cs="仿宋_GB2312"/>
          <w:color w:val="auto"/>
          <w:kern w:val="2"/>
          <w:sz w:val="32"/>
          <w:szCs w:val="32"/>
          <w:lang w:val="en-US" w:eastAsia="zh-CN" w:bidi="ar-SA"/>
        </w:rPr>
        <w:t>万元，增加</w:t>
      </w:r>
      <w:r>
        <w:rPr>
          <w:rFonts w:hint="eastAsia" w:ascii="仿宋_GB2312" w:hAnsi="仿宋_GB2312" w:eastAsia="仿宋_GB2312" w:cs="仿宋_GB2312"/>
          <w:color w:val="auto"/>
          <w:kern w:val="2"/>
          <w:sz w:val="32"/>
          <w:szCs w:val="32"/>
          <w:u w:val="single"/>
          <w:lang w:val="en-US" w:eastAsia="zh-CN" w:bidi="ar-SA"/>
        </w:rPr>
        <w:t>15.75</w:t>
      </w:r>
      <w:r>
        <w:rPr>
          <w:rFonts w:hint="eastAsia" w:ascii="仿宋_GB2312" w:hAnsi="仿宋_GB2312" w:eastAsia="仿宋_GB2312" w:cs="仿宋_GB2312"/>
          <w:color w:val="auto"/>
          <w:kern w:val="2"/>
          <w:sz w:val="32"/>
          <w:szCs w:val="32"/>
          <w:lang w:val="en-US" w:eastAsia="zh-CN" w:bidi="ar-SA"/>
        </w:rPr>
        <w:t>%。主要原因是工资基数上调，计提费用同比上调。</w:t>
      </w:r>
    </w:p>
    <w:p w14:paraId="12C99472">
      <w:pPr>
        <w:pStyle w:val="6"/>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2．年终结转结余为</w:t>
      </w:r>
      <w:r>
        <w:rPr>
          <w:rFonts w:hint="eastAsia" w:ascii="Times New Roman" w:hAnsi="Times New Roman" w:eastAsia="仿宋_GB2312" w:cs="Times New Roman"/>
          <w:color w:val="auto"/>
          <w:kern w:val="2"/>
          <w:sz w:val="32"/>
          <w:szCs w:val="32"/>
          <w:u w:val="single"/>
          <w:lang w:val="en-US" w:eastAsia="zh-CN" w:bidi="ar-SA"/>
        </w:rPr>
        <w:t>0</w:t>
      </w:r>
      <w:r>
        <w:rPr>
          <w:rFonts w:hint="eastAsia" w:ascii="仿宋_GB2312" w:hAnsi="仿宋_GB2312" w:eastAsia="仿宋_GB2312" w:cs="仿宋_GB2312"/>
          <w:color w:val="auto"/>
          <w:kern w:val="2"/>
          <w:sz w:val="32"/>
          <w:szCs w:val="32"/>
          <w:lang w:val="en-US" w:eastAsia="zh-CN" w:bidi="ar-SA"/>
        </w:rPr>
        <w:t>万元，主要原因是财政批复资金使用完毕，不存在结余结转。</w:t>
      </w:r>
    </w:p>
    <w:p w14:paraId="6420F14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二、收入预算情况说明</w:t>
      </w:r>
    </w:p>
    <w:p w14:paraId="15E4AE1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乌海市美术馆</w:t>
      </w:r>
      <w:r>
        <w:rPr>
          <w:rFonts w:hint="eastAsia" w:ascii="Times New Roman" w:hAnsi="Times New Roman" w:eastAsia="仿宋_GB2312" w:cs="Times New Roman"/>
          <w:color w:val="auto"/>
          <w:sz w:val="32"/>
          <w:szCs w:val="32"/>
          <w:u w:val="none"/>
          <w:lang w:val="en-US" w:eastAsia="zh-CN"/>
        </w:rPr>
        <w:t>2026</w:t>
      </w:r>
      <w:r>
        <w:rPr>
          <w:rFonts w:hint="eastAsia" w:ascii="仿宋_GB2312" w:hAnsi="仿宋_GB2312" w:eastAsia="仿宋_GB2312" w:cs="仿宋_GB2312"/>
          <w:color w:val="auto"/>
          <w:sz w:val="32"/>
          <w:szCs w:val="32"/>
          <w:lang w:val="en-US" w:eastAsia="zh-CN"/>
        </w:rPr>
        <w:t>年收入预算合计</w:t>
      </w:r>
      <w:r>
        <w:rPr>
          <w:rFonts w:hint="eastAsia" w:ascii="Times New Roman" w:hAnsi="Times New Roman" w:eastAsia="仿宋_GB2312" w:cs="Times New Roman"/>
          <w:color w:val="auto"/>
          <w:sz w:val="32"/>
          <w:szCs w:val="32"/>
          <w:u w:val="single"/>
          <w:lang w:val="en-US" w:eastAsia="zh-CN"/>
        </w:rPr>
        <w:t>765.48</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万元，包括本年收入 </w:t>
      </w:r>
      <w:r>
        <w:rPr>
          <w:rFonts w:hint="eastAsia" w:ascii="Times New Roman" w:hAnsi="Times New Roman" w:eastAsia="仿宋_GB2312" w:cs="Times New Roman"/>
          <w:color w:val="auto"/>
          <w:sz w:val="32"/>
          <w:szCs w:val="32"/>
          <w:u w:val="single"/>
          <w:lang w:val="en-US" w:eastAsia="zh-CN"/>
        </w:rPr>
        <w:t>422.84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万元，上年结转结余</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342.64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w:t>
      </w:r>
    </w:p>
    <w:p w14:paraId="17CD419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w:t>
      </w:r>
    </w:p>
    <w:p w14:paraId="7006FA5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本年一般公共预算收入</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422.84</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55.24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14:paraId="52F8EA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本年政府性基金预算收入</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14:paraId="246DE9F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本年国有资本经营预算收入</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5425CF0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本年财政专户管理资金</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076D1B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本年事业收入</w:t>
      </w:r>
      <w:r>
        <w:rPr>
          <w:rFonts w:hint="default" w:ascii="Times New Roman" w:hAnsi="Times New Roman" w:eastAsia="仿宋_GB2312" w:cs="Times New Roman"/>
          <w:color w:val="auto"/>
          <w:sz w:val="32"/>
          <w:szCs w:val="32"/>
          <w:u w:val="single"/>
          <w:lang w:val="en-US" w:eastAsia="zh-CN"/>
        </w:rPr>
        <w:t xml:space="preserve"> 0</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7A1560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本年事业单位经营收入</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1EB3EDC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本年上级补助收入</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0EF48D2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本年附属单位上缴收入</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27DE3F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本年其他收入</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6150CBE5">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上年结转结余的一般公共预算收入</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342.64</w:t>
      </w:r>
      <w:r>
        <w:rPr>
          <w:rFonts w:hint="eastAsia" w:ascii="仿宋_GB2312" w:hAnsi="仿宋_GB2312" w:eastAsia="仿宋_GB2312" w:cs="仿宋_GB2312"/>
          <w:color w:val="auto"/>
          <w:kern w:val="2"/>
          <w:sz w:val="32"/>
          <w:szCs w:val="32"/>
          <w:lang w:val="en-US" w:eastAsia="zh-CN" w:bidi="ar-SA"/>
        </w:rPr>
        <w:t>万元，占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44.76</w:t>
      </w:r>
      <w:r>
        <w:rPr>
          <w:rFonts w:hint="eastAsia" w:ascii="仿宋_GB2312" w:hAnsi="仿宋_GB2312" w:eastAsia="仿宋_GB2312" w:cs="仿宋_GB2312"/>
          <w:color w:val="auto"/>
          <w:kern w:val="2"/>
          <w:sz w:val="32"/>
          <w:szCs w:val="32"/>
          <w:lang w:val="en-US" w:eastAsia="zh-CN" w:bidi="ar-SA"/>
        </w:rPr>
        <w:t>%；</w:t>
      </w:r>
    </w:p>
    <w:p w14:paraId="30E97D64">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上年结转结余的政府性基金预算收入</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w:t>
      </w:r>
    </w:p>
    <w:p w14:paraId="3993985C">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上年结转结余的国有资本经营预算收入</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w:t>
      </w:r>
    </w:p>
    <w:p w14:paraId="517B23E5">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上年结转结余的财政专户管理资金</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万元，占</w:t>
      </w:r>
      <w:r>
        <w:rPr>
          <w:rFonts w:hint="eastAsia" w:ascii="仿宋_GB2312" w:hAnsi="仿宋_GB2312" w:eastAsia="仿宋_GB2312" w:cs="仿宋_GB2312"/>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u w:val="single"/>
          <w:lang w:val="en-US" w:eastAsia="zh-CN" w:bidi="ar-SA"/>
        </w:rPr>
        <w:t>0</w:t>
      </w:r>
      <w:r>
        <w:rPr>
          <w:rFonts w:hint="default" w:ascii="Times New Roman" w:hAnsi="Times New Roman" w:eastAsia="仿宋_GB2312" w:cs="Times New Roman"/>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lang w:val="en-US" w:eastAsia="zh-CN" w:bidi="ar-SA"/>
        </w:rPr>
        <w:t>%；</w:t>
      </w:r>
    </w:p>
    <w:p w14:paraId="3B7299ED">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上年结转结余的单位资金</w:t>
      </w:r>
      <w:r>
        <w:rPr>
          <w:rFonts w:hint="default" w:ascii="Times New Roman" w:hAnsi="Times New Roman" w:eastAsia="仿宋_GB2312" w:cs="Times New Roman"/>
          <w:color w:val="auto"/>
          <w:kern w:val="2"/>
          <w:sz w:val="32"/>
          <w:szCs w:val="32"/>
          <w:u w:val="single"/>
          <w:lang w:val="en-US" w:eastAsia="zh-CN" w:bidi="ar-SA"/>
        </w:rPr>
        <w:t xml:space="preserve"> 0</w:t>
      </w:r>
      <w:r>
        <w:rPr>
          <w:rFonts w:hint="eastAsia" w:ascii="仿宋_GB2312" w:hAnsi="仿宋_GB2312" w:eastAsia="仿宋_GB2312" w:cs="仿宋_GB2312"/>
          <w:color w:val="auto"/>
          <w:kern w:val="2"/>
          <w:sz w:val="32"/>
          <w:szCs w:val="32"/>
          <w:lang w:val="en-US" w:eastAsia="zh-CN" w:bidi="ar-SA"/>
        </w:rPr>
        <w:t>万元，占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w:t>
      </w:r>
    </w:p>
    <w:p w14:paraId="42E0D697">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1A455A8">
      <w:pPr>
        <w:pStyle w:val="2"/>
        <w:jc w:val="both"/>
        <w:rPr>
          <w:rFonts w:hint="eastAsia" w:eastAsia="宋体"/>
          <w:lang w:val="en-US" w:eastAsia="zh-CN"/>
        </w:rPr>
      </w:pPr>
      <w:r>
        <w:drawing>
          <wp:inline distT="0" distB="0" distL="114300" distR="114300">
            <wp:extent cx="5154295" cy="2785110"/>
            <wp:effectExtent l="4445" t="4445" r="22860"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7AB5887">
      <w:pPr>
        <w:pStyle w:val="2"/>
        <w:tabs>
          <w:tab w:val="left" w:pos="0"/>
        </w:tabs>
        <w:ind w:left="0" w:leftChars="0" w:firstLine="0"/>
        <w:jc w:val="center"/>
        <w:rPr>
          <w:rFonts w:hint="eastAsia" w:ascii="楷体_GB2312" w:hAnsi="Calibri" w:eastAsia="楷体_GB2312" w:cs="Times New Roman"/>
          <w:color w:val="auto"/>
          <w:kern w:val="2"/>
          <w:sz w:val="32"/>
          <w:szCs w:val="32"/>
          <w:lang w:val="en-US" w:eastAsia="zh-CN" w:bidi="ar-SA"/>
        </w:rPr>
      </w:pPr>
      <w:r>
        <w:rPr>
          <w:rFonts w:hint="eastAsia" w:ascii="楷体_GB2312" w:hAnsi="Calibri" w:eastAsia="楷体_GB2312" w:cs="Times New Roman"/>
          <w:color w:val="auto"/>
          <w:kern w:val="2"/>
          <w:sz w:val="32"/>
          <w:szCs w:val="32"/>
          <w:lang w:val="en-US" w:eastAsia="zh-CN" w:bidi="ar-SA"/>
        </w:rPr>
        <w:t>图1.收入预算图</w:t>
      </w:r>
    </w:p>
    <w:p w14:paraId="26813882">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eastAsia="楷体_GB2312" w:cs="Times New Roman"/>
          <w:b/>
          <w:bCs/>
          <w:color w:val="auto"/>
          <w:sz w:val="32"/>
          <w:szCs w:val="32"/>
          <w:lang w:val="en-US" w:eastAsia="zh-CN"/>
        </w:rPr>
      </w:pPr>
      <w:r>
        <w:rPr>
          <w:rFonts w:hint="eastAsia" w:ascii="楷体_GB2312" w:eastAsia="楷体_GB2312" w:cs="Times New Roman"/>
          <w:b/>
          <w:bCs/>
          <w:color w:val="auto"/>
          <w:sz w:val="32"/>
          <w:szCs w:val="32"/>
          <w:lang w:val="en-US" w:eastAsia="zh-CN"/>
        </w:rPr>
        <w:t>三、支出预算情况说明</w:t>
      </w:r>
    </w:p>
    <w:p w14:paraId="5308E9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乌海市美术馆</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年支出预算合计</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765.48</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万元，其中：</w:t>
      </w:r>
    </w:p>
    <w:p w14:paraId="0BD2AA0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基本支出</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317.84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41.52</w:t>
      </w:r>
      <w:r>
        <w:rPr>
          <w:rFonts w:hint="eastAsia" w:ascii="仿宋_GB2312" w:hAnsi="仿宋_GB2312" w:eastAsia="仿宋_GB2312" w:cs="仿宋_GB2312"/>
          <w:color w:val="auto"/>
          <w:sz w:val="32"/>
          <w:szCs w:val="32"/>
          <w:lang w:val="en-US" w:eastAsia="zh-CN"/>
        </w:rPr>
        <w:t xml:space="preserve"> %；</w:t>
      </w:r>
    </w:p>
    <w:p w14:paraId="3B17E74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项目支出</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447.64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58.48</w:t>
      </w:r>
      <w:r>
        <w:rPr>
          <w:rFonts w:hint="eastAsia" w:ascii="仿宋_GB2312" w:hAnsi="仿宋_GB2312" w:eastAsia="仿宋_GB2312" w:cs="仿宋_GB2312"/>
          <w:color w:val="auto"/>
          <w:sz w:val="32"/>
          <w:szCs w:val="32"/>
          <w:lang w:val="en-US" w:eastAsia="zh-CN"/>
        </w:rPr>
        <w:t>%；</w:t>
      </w:r>
    </w:p>
    <w:p w14:paraId="1FB2D9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事业单位经营支出</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7FD71B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上缴上级支出</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0 </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12854BE7">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对附属单位补助支出</w:t>
      </w:r>
      <w:r>
        <w:rPr>
          <w:rFonts w:hint="default" w:ascii="Times New Roman" w:hAnsi="Times New Roman" w:eastAsia="仿宋_GB2312" w:cs="Times New Roman"/>
          <w:color w:val="auto"/>
          <w:sz w:val="32"/>
          <w:szCs w:val="32"/>
          <w:u w:val="single"/>
          <w:lang w:val="en-US" w:eastAsia="zh-CN"/>
        </w:rPr>
        <w:t xml:space="preserve"> 0</w:t>
      </w:r>
      <w:r>
        <w:rPr>
          <w:rFonts w:hint="eastAsia" w:ascii="仿宋_GB2312" w:hAnsi="仿宋_GB2312" w:eastAsia="仿宋_GB2312" w:cs="仿宋_GB2312"/>
          <w:color w:val="auto"/>
          <w:sz w:val="32"/>
          <w:szCs w:val="32"/>
          <w:lang w:val="en-US" w:eastAsia="zh-CN"/>
        </w:rPr>
        <w:t>万元，占</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w:t>
      </w:r>
    </w:p>
    <w:p w14:paraId="237D8B83">
      <w:pPr>
        <w:pStyle w:val="2"/>
        <w:ind w:left="0" w:leftChars="0" w:firstLine="480" w:firstLineChars="200"/>
        <w:rPr>
          <w:rFonts w:hint="eastAsia" w:ascii="仿宋_GB2312" w:hAnsi="仿宋_GB2312" w:eastAsia="仿宋_GB2312" w:cs="仿宋_GB2312"/>
          <w:color w:val="auto"/>
          <w:sz w:val="32"/>
          <w:szCs w:val="32"/>
          <w:lang w:val="en-US" w:eastAsia="zh-CN"/>
        </w:rPr>
      </w:pPr>
      <w:r>
        <w:drawing>
          <wp:inline distT="0" distB="0" distL="114300" distR="114300">
            <wp:extent cx="4719320" cy="2700020"/>
            <wp:effectExtent l="4445" t="4445" r="19685" b="196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B306E26">
      <w:pPr>
        <w:widowControl/>
        <w:spacing w:line="600" w:lineRule="exact"/>
        <w:ind w:firstLine="2880" w:firstLineChars="900"/>
        <w:jc w:val="left"/>
        <w:rPr>
          <w:rFonts w:hint="eastAsia" w:ascii="仿宋_GB2312" w:hAnsi="仿宋_GB2312" w:eastAsia="仿宋_GB2312" w:cs="仿宋_GB2312"/>
          <w:i w:val="0"/>
          <w:iCs w:val="0"/>
          <w:color w:val="auto"/>
          <w:kern w:val="0"/>
          <w:sz w:val="32"/>
          <w:szCs w:val="32"/>
          <w:highlight w:val="yellow"/>
          <w:lang w:val="en-US" w:eastAsia="zh-CN" w:bidi="ar"/>
        </w:rPr>
      </w:pPr>
      <w:r>
        <w:rPr>
          <w:rFonts w:hint="eastAsia" w:ascii="楷体_GB2312" w:eastAsia="楷体_GB2312" w:cs="Times New Roman"/>
          <w:color w:val="auto"/>
          <w:sz w:val="32"/>
          <w:szCs w:val="32"/>
          <w:lang w:val="en-US" w:eastAsia="zh-CN"/>
        </w:rPr>
        <w:t>图2.支出预算图</w:t>
      </w:r>
    </w:p>
    <w:p w14:paraId="54D992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rPr>
      </w:pPr>
      <w:r>
        <w:rPr>
          <w:rFonts w:hint="eastAsia" w:eastAsia="黑体" w:cs="黑体"/>
          <w:b w:val="0"/>
          <w:bCs w:val="0"/>
          <w:color w:val="auto"/>
          <w:sz w:val="32"/>
          <w:szCs w:val="36"/>
          <w:highlight w:val="none"/>
          <w:lang w:eastAsia="zh-CN"/>
        </w:rPr>
        <w:t>四</w:t>
      </w:r>
      <w:r>
        <w:rPr>
          <w:rFonts w:hint="eastAsia" w:eastAsia="黑体" w:cs="黑体"/>
          <w:b w:val="0"/>
          <w:bCs w:val="0"/>
          <w:color w:val="auto"/>
          <w:sz w:val="32"/>
          <w:szCs w:val="36"/>
          <w:highlight w:val="none"/>
        </w:rPr>
        <w:t>、财政拨款收支预算总体情况说明</w:t>
      </w:r>
    </w:p>
    <w:p w14:paraId="2B0979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乌海市美术馆</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年度财政拨款收、支总预算</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765.48</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万元。其中本年收入安排一般公共预算财政拨款</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422.84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万元、占比</w:t>
      </w:r>
      <w:r>
        <w:rPr>
          <w:rFonts w:hint="eastAsia" w:ascii="Times New Roman" w:hAnsi="Times New Roman" w:eastAsia="仿宋_GB2312" w:cs="Times New Roman"/>
          <w:color w:val="auto"/>
          <w:sz w:val="32"/>
          <w:szCs w:val="32"/>
          <w:u w:val="single"/>
          <w:lang w:val="en-US" w:eastAsia="zh-CN"/>
        </w:rPr>
        <w:t>55.24</w:t>
      </w:r>
      <w:r>
        <w:rPr>
          <w:rFonts w:hint="eastAsia" w:ascii="仿宋_GB2312" w:hAnsi="仿宋_GB2312" w:eastAsia="仿宋_GB2312" w:cs="仿宋_GB2312"/>
          <w:color w:val="auto"/>
          <w:sz w:val="32"/>
          <w:szCs w:val="32"/>
          <w:lang w:val="en-US" w:eastAsia="zh-CN"/>
        </w:rPr>
        <w:t>%；政府性基金预算财政拨款</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万元，占比</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0</w:t>
      </w:r>
      <w:r>
        <w:rPr>
          <w:rFonts w:hint="eastAsia"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%；国有资本经营预算</w:t>
      </w:r>
      <w:r>
        <w:rPr>
          <w:rFonts w:hint="default" w:ascii="Times New Roman" w:hAnsi="Times New Roman" w:eastAsia="仿宋_GB2312" w:cs="Times New Roman"/>
          <w:color w:val="auto"/>
          <w:sz w:val="32"/>
          <w:szCs w:val="32"/>
          <w:u w:val="single"/>
          <w:lang w:val="en-US" w:eastAsia="zh-CN"/>
        </w:rPr>
        <w:t xml:space="preserve"> 0</w:t>
      </w:r>
      <w:r>
        <w:rPr>
          <w:rFonts w:hint="eastAsia" w:ascii="仿宋_GB2312" w:hAnsi="仿宋_GB2312" w:eastAsia="仿宋_GB2312" w:cs="仿宋_GB2312"/>
          <w:color w:val="auto"/>
          <w:sz w:val="32"/>
          <w:szCs w:val="32"/>
          <w:lang w:val="en-US" w:eastAsia="zh-CN"/>
        </w:rPr>
        <w:t>万元，占比</w:t>
      </w:r>
      <w:r>
        <w:rPr>
          <w:rFonts w:hint="default" w:ascii="Times New Roman" w:hAnsi="Times New Roman" w:eastAsia="仿宋_GB2312" w:cs="Times New Roman"/>
          <w:color w:val="auto"/>
          <w:sz w:val="32"/>
          <w:szCs w:val="32"/>
          <w:u w:val="single"/>
          <w:lang w:val="en-US" w:eastAsia="zh-CN"/>
        </w:rPr>
        <w:t xml:space="preserve"> 0</w:t>
      </w:r>
      <w:r>
        <w:rPr>
          <w:rFonts w:hint="eastAsia"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%；上年结转</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342.64</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万</w:t>
      </w:r>
      <w:r>
        <w:rPr>
          <w:rFonts w:hint="eastAsia" w:ascii="仿宋_GB2312" w:hAnsi="仿宋_GB2312" w:eastAsia="仿宋_GB2312" w:cs="仿宋_GB2312"/>
          <w:color w:val="auto"/>
          <w:sz w:val="32"/>
          <w:szCs w:val="32"/>
          <w:lang w:val="en-US" w:eastAsia="zh-CN"/>
        </w:rPr>
        <w:t>元，占比</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44.76</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%。与上年相比，财政拨款收、支总计各增加</w:t>
      </w:r>
      <w:r>
        <w:rPr>
          <w:rFonts w:hint="eastAsia" w:ascii="Times New Roman" w:hAnsi="Times New Roman" w:eastAsia="仿宋_GB2312" w:cs="Times New Roman"/>
          <w:color w:val="auto"/>
          <w:sz w:val="32"/>
          <w:szCs w:val="32"/>
          <w:u w:val="single"/>
          <w:lang w:val="en-US" w:eastAsia="zh-CN"/>
        </w:rPr>
        <w:t>213.75</w:t>
      </w:r>
      <w:r>
        <w:rPr>
          <w:rFonts w:hint="eastAsia" w:ascii="仿宋_GB2312" w:hAnsi="仿宋_GB2312" w:eastAsia="仿宋_GB2312" w:cs="仿宋_GB2312"/>
          <w:color w:val="auto"/>
          <w:sz w:val="32"/>
          <w:szCs w:val="32"/>
          <w:lang w:val="en-US" w:eastAsia="zh-CN"/>
        </w:rPr>
        <w:t>万元，增加</w:t>
      </w:r>
      <w:r>
        <w:rPr>
          <w:rFonts w:hint="eastAsia" w:ascii="Times New Roman" w:hAnsi="Times New Roman" w:eastAsia="仿宋_GB2312" w:cs="Times New Roman"/>
          <w:color w:val="auto"/>
          <w:sz w:val="32"/>
          <w:szCs w:val="32"/>
          <w:u w:val="single"/>
          <w:lang w:val="en-US" w:eastAsia="zh-CN"/>
        </w:rPr>
        <w:t>38.74</w:t>
      </w:r>
      <w:r>
        <w:rPr>
          <w:rFonts w:hint="eastAsia" w:ascii="仿宋_GB2312" w:hAnsi="仿宋_GB2312" w:eastAsia="仿宋_GB2312" w:cs="仿宋_GB2312"/>
          <w:color w:val="auto"/>
          <w:sz w:val="32"/>
          <w:szCs w:val="32"/>
          <w:lang w:val="en-US" w:eastAsia="zh-CN"/>
        </w:rPr>
        <w:t>%。主要原因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本年度结转结余上年度上级专项资金，因此较上年度增加。</w:t>
      </w:r>
    </w:p>
    <w:p w14:paraId="55F3BE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五</w:t>
      </w:r>
      <w:r>
        <w:rPr>
          <w:rFonts w:hint="eastAsia" w:eastAsia="黑体" w:cs="黑体"/>
          <w:b w:val="0"/>
          <w:bCs w:val="0"/>
          <w:color w:val="auto"/>
          <w:sz w:val="32"/>
          <w:szCs w:val="36"/>
        </w:rPr>
        <w:t>、一般公共预算支出预算情况说明</w:t>
      </w:r>
    </w:p>
    <w:p w14:paraId="6ECD985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乌海市美术馆</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 xml:space="preserve">年一般公共预算财政拨款支出预算 </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765.48</w:t>
      </w:r>
      <w:r>
        <w:rPr>
          <w:rFonts w:hint="eastAsia" w:ascii="仿宋_GB2312" w:hAnsi="仿宋_GB2312" w:eastAsia="仿宋_GB2312" w:cs="仿宋_GB2312"/>
          <w:color w:val="auto"/>
          <w:sz w:val="32"/>
          <w:szCs w:val="32"/>
          <w:lang w:val="en-US" w:eastAsia="zh-CN"/>
        </w:rPr>
        <w:t>万元，与上年相比增加</w:t>
      </w:r>
      <w:r>
        <w:rPr>
          <w:rFonts w:hint="eastAsia" w:ascii="Times New Roman" w:hAnsi="Times New Roman" w:eastAsia="仿宋_GB2312" w:cs="Times New Roman"/>
          <w:color w:val="auto"/>
          <w:sz w:val="32"/>
          <w:szCs w:val="32"/>
          <w:u w:val="single"/>
          <w:lang w:val="en-US" w:eastAsia="zh-CN"/>
        </w:rPr>
        <w:t>213.75</w:t>
      </w:r>
      <w:r>
        <w:rPr>
          <w:rFonts w:hint="eastAsia" w:ascii="仿宋_GB2312" w:hAnsi="仿宋_GB2312" w:eastAsia="仿宋_GB2312" w:cs="仿宋_GB2312"/>
          <w:color w:val="auto"/>
          <w:sz w:val="32"/>
          <w:szCs w:val="32"/>
          <w:lang w:val="en-US" w:eastAsia="zh-CN"/>
        </w:rPr>
        <w:t>万元，增加</w:t>
      </w:r>
      <w:r>
        <w:rPr>
          <w:rFonts w:hint="eastAsia" w:ascii="Times New Roman" w:hAnsi="Times New Roman" w:eastAsia="仿宋_GB2312" w:cs="Times New Roman"/>
          <w:color w:val="auto"/>
          <w:sz w:val="32"/>
          <w:szCs w:val="32"/>
          <w:u w:val="single"/>
          <w:lang w:val="en-US" w:eastAsia="zh-CN"/>
        </w:rPr>
        <w:t>38.74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%。主要原因是</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本年度结转结余上年度上级专项资金，因此较上年度增加。</w:t>
      </w:r>
    </w:p>
    <w:p w14:paraId="17F78A8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具体情况如下：</w:t>
      </w:r>
    </w:p>
    <w:p w14:paraId="60CBD82A">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（一）一般公共服务（类）</w:t>
      </w:r>
    </w:p>
    <w:p w14:paraId="53B4D2D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一般公共服务类年初预算数为</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2.24</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万元，与上年相比增加 </w:t>
      </w:r>
      <w:r>
        <w:rPr>
          <w:rFonts w:hint="eastAsia" w:ascii="Times New Roman" w:hAnsi="Times New Roman" w:eastAsia="仿宋_GB2312" w:cs="Times New Roman"/>
          <w:color w:val="auto"/>
          <w:sz w:val="32"/>
          <w:szCs w:val="32"/>
          <w:u w:val="single"/>
          <w:lang w:val="en-US" w:eastAsia="zh-CN"/>
        </w:rPr>
        <w:t>0.29</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万元。其中：</w:t>
      </w:r>
    </w:p>
    <w:p w14:paraId="6AB3A62B">
      <w:pPr>
        <w:pStyle w:val="6"/>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群众团体事务（款）其他群众团体事务支出（项）。年初预算</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2.24</w:t>
      </w:r>
      <w:r>
        <w:rPr>
          <w:rFonts w:hint="eastAsia" w:ascii="仿宋_GB2312" w:hAnsi="仿宋_GB2312" w:eastAsia="仿宋_GB2312" w:cs="仿宋_GB2312"/>
          <w:color w:val="auto"/>
          <w:sz w:val="32"/>
          <w:szCs w:val="32"/>
          <w:lang w:val="en-US" w:eastAsia="zh-CN"/>
        </w:rPr>
        <w:t>万元，与上年相比增加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0.29</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kern w:val="2"/>
          <w:sz w:val="32"/>
          <w:szCs w:val="32"/>
          <w:lang w:val="en-US" w:eastAsia="zh-CN" w:bidi="ar-SA"/>
        </w:rPr>
        <w:t>增长</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14.87</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%。主要原因是工资基数上调，计提费用同比上调。</w:t>
      </w:r>
    </w:p>
    <w:p w14:paraId="6BF3A03F">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（二）文化旅游体育与传媒支出（类）</w:t>
      </w:r>
    </w:p>
    <w:p w14:paraId="0FEDB91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文化旅游体育与传媒支出类年初预算数为</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SA"/>
        </w:rPr>
        <w:t>716.82</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万元，与上年相比</w:t>
      </w:r>
      <w:r>
        <w:rPr>
          <w:rFonts w:hint="eastAsia" w:ascii="仿宋_GB2312" w:hAnsi="仿宋_GB2312" w:eastAsia="仿宋_GB2312" w:cs="仿宋_GB2312"/>
          <w:color w:val="auto"/>
          <w:kern w:val="2"/>
          <w:sz w:val="32"/>
          <w:szCs w:val="32"/>
          <w:lang w:val="en-US" w:eastAsia="zh-CN" w:bidi="ar-SA"/>
        </w:rPr>
        <w:t>增加</w:t>
      </w:r>
      <w:r>
        <w:rPr>
          <w:rFonts w:hint="eastAsia" w:ascii="Times New Roman" w:hAnsi="Times New Roman" w:eastAsia="仿宋_GB2312" w:cs="Times New Roman"/>
          <w:color w:val="auto"/>
          <w:kern w:val="2"/>
          <w:sz w:val="32"/>
          <w:szCs w:val="32"/>
          <w:u w:val="single"/>
          <w:lang w:val="en-US" w:eastAsia="zh-CN" w:bidi="ar-SA"/>
        </w:rPr>
        <w:t>214.35</w:t>
      </w:r>
      <w:r>
        <w:rPr>
          <w:rFonts w:hint="eastAsia" w:ascii="仿宋_GB2312" w:hAnsi="仿宋_GB2312" w:eastAsia="仿宋_GB2312" w:cs="仿宋_GB2312"/>
          <w:color w:val="auto"/>
          <w:kern w:val="2"/>
          <w:sz w:val="32"/>
          <w:szCs w:val="32"/>
          <w:lang w:val="en-US" w:eastAsia="zh-CN" w:bidi="ar-SA"/>
        </w:rPr>
        <w:t xml:space="preserve"> 万元，增加</w:t>
      </w:r>
      <w:r>
        <w:rPr>
          <w:rFonts w:hint="eastAsia" w:ascii="Times New Roman" w:hAnsi="Times New Roman" w:eastAsia="仿宋_GB2312" w:cs="Times New Roman"/>
          <w:color w:val="auto"/>
          <w:kern w:val="2"/>
          <w:sz w:val="32"/>
          <w:szCs w:val="32"/>
          <w:u w:val="single"/>
          <w:lang w:val="en-US" w:eastAsia="zh-CN" w:bidi="ar-SA"/>
        </w:rPr>
        <w:t xml:space="preserve">42.66 </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其中：</w:t>
      </w:r>
    </w:p>
    <w:p w14:paraId="17474E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1．文化和旅游（款）文化展示及纪念机构（项）。年初预算</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369.18</w:t>
      </w:r>
      <w:r>
        <w:rPr>
          <w:rFonts w:hint="eastAsia" w:ascii="仿宋_GB2312" w:hAnsi="仿宋_GB2312" w:eastAsia="仿宋_GB2312" w:cs="仿宋_GB2312"/>
          <w:color w:val="auto"/>
          <w:sz w:val="32"/>
          <w:szCs w:val="32"/>
          <w:lang w:val="en-US" w:eastAsia="zh-CN"/>
        </w:rPr>
        <w:t>万元，与上年相比增加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8.35</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万元，增加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2.31</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%。变动原因是本年度计划开展项目增加，因此较上年度增加。</w:t>
      </w:r>
    </w:p>
    <w:p w14:paraId="2CA3244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2．文化和旅游（款）其他文化和旅游支出（项）。年初预算</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52.39</w:t>
      </w:r>
      <w:r>
        <w:rPr>
          <w:rFonts w:hint="eastAsia" w:ascii="仿宋_GB2312" w:hAnsi="仿宋_GB2312" w:eastAsia="仿宋_GB2312" w:cs="仿宋_GB2312"/>
          <w:color w:val="auto"/>
          <w:sz w:val="32"/>
          <w:szCs w:val="32"/>
          <w:lang w:val="en-US" w:eastAsia="zh-CN"/>
        </w:rPr>
        <w:t>万元，与上年相比增加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2.89</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万元，增长</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5.84 </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%。变动原因是本年度计划开展项目增加，因此较上年度增加。</w:t>
      </w:r>
    </w:p>
    <w:p w14:paraId="7C09CA2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3．文化和旅游（款）群众文化（项）。年初预算</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7.56</w:t>
      </w:r>
      <w:r>
        <w:rPr>
          <w:rFonts w:hint="eastAsia" w:ascii="仿宋_GB2312" w:hAnsi="仿宋_GB2312" w:eastAsia="仿宋_GB2312" w:cs="仿宋_GB2312"/>
          <w:color w:val="auto"/>
          <w:sz w:val="32"/>
          <w:szCs w:val="32"/>
          <w:lang w:val="en-US" w:eastAsia="zh-CN"/>
        </w:rPr>
        <w:t>万元，与上年相比减少</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84.58</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万元，减少</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91.80 </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%。变动原因是本年度无该项目结转结余资金，因此较上年度减少。</w:t>
      </w:r>
    </w:p>
    <w:p w14:paraId="157411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4．其他文化旅游体育与传媒支出（款）其他文化旅游体育与传媒支出（项）。年初预算</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287.69</w:t>
      </w:r>
      <w:r>
        <w:rPr>
          <w:rFonts w:hint="eastAsia" w:ascii="仿宋_GB2312" w:hAnsi="仿宋_GB2312" w:eastAsia="仿宋_GB2312" w:cs="仿宋_GB2312"/>
          <w:color w:val="auto"/>
          <w:sz w:val="32"/>
          <w:szCs w:val="32"/>
          <w:lang w:val="en-US" w:eastAsia="zh-CN"/>
        </w:rPr>
        <w:t>万元，与上年相比增加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287.69</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万元，增加</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100 </w:t>
      </w:r>
      <w:r>
        <w:rPr>
          <w:rFonts w:hint="default" w:ascii="Times New Roman" w:hAnsi="Times New Roman" w:eastAsia="仿宋_GB2312" w:cs="Times New Roman"/>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%。变动原因是本年度结转该项目上级资金，因此较上年度增加。</w:t>
      </w:r>
    </w:p>
    <w:p w14:paraId="2F4A8D3E">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）社会保障和就业支出（类）</w:t>
      </w:r>
    </w:p>
    <w:p w14:paraId="29E19A53">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社会保障和就业支出类年初预算数为</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21.21</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万元，与上年相比减少</w:t>
      </w:r>
      <w:r>
        <w:rPr>
          <w:rFonts w:hint="eastAsia" w:ascii="Times New Roman" w:hAnsi="Times New Roman" w:eastAsia="仿宋_GB2312" w:cs="Times New Roman"/>
          <w:color w:val="auto"/>
          <w:kern w:val="2"/>
          <w:sz w:val="32"/>
          <w:szCs w:val="32"/>
          <w:u w:val="single"/>
          <w:lang w:val="en-US" w:eastAsia="zh-CN" w:bidi="ar-SA"/>
        </w:rPr>
        <w:t>4.32</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万元。其中：</w:t>
      </w:r>
    </w:p>
    <w:p w14:paraId="2106C5B5">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1．行政事业单位养老支出（款）事业单位离退休（项）。年初预算</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4.58</w:t>
      </w:r>
      <w:r>
        <w:rPr>
          <w:rFonts w:hint="eastAsia" w:ascii="仿宋_GB2312" w:hAnsi="仿宋_GB2312" w:eastAsia="仿宋_GB2312" w:cs="仿宋_GB2312"/>
          <w:color w:val="auto"/>
          <w:kern w:val="2"/>
          <w:sz w:val="32"/>
          <w:szCs w:val="32"/>
          <w:lang w:val="en-US" w:eastAsia="zh-CN" w:bidi="ar-SA"/>
        </w:rPr>
        <w:t>万元，与上年相比增加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0.62</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 xml:space="preserve">15.66 </w:t>
      </w:r>
      <w:r>
        <w:rPr>
          <w:rFonts w:hint="eastAsia" w:ascii="仿宋_GB2312" w:hAnsi="仿宋_GB2312" w:eastAsia="仿宋_GB2312" w:cs="仿宋_GB2312"/>
          <w:color w:val="auto"/>
          <w:kern w:val="2"/>
          <w:sz w:val="32"/>
          <w:szCs w:val="32"/>
          <w:lang w:val="en-US" w:eastAsia="zh-CN" w:bidi="ar-SA"/>
        </w:rPr>
        <w:t xml:space="preserve"> %。变动原因是工资基数上调，计提费用同比上调。</w:t>
      </w:r>
    </w:p>
    <w:p w14:paraId="684C8D93">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2．行政事业单位养老支出（款）机关事业单位基本养老保险缴费支出（项）。年初预算</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16.64</w:t>
      </w:r>
      <w:r>
        <w:rPr>
          <w:rFonts w:hint="eastAsia" w:ascii="仿宋_GB2312" w:hAnsi="仿宋_GB2312" w:eastAsia="仿宋_GB2312" w:cs="仿宋_GB2312"/>
          <w:color w:val="auto"/>
          <w:kern w:val="2"/>
          <w:sz w:val="32"/>
          <w:szCs w:val="32"/>
          <w:lang w:val="en-US" w:eastAsia="zh-CN" w:bidi="ar-SA"/>
        </w:rPr>
        <w:t>万元，与上年相比增加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2.26</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 xml:space="preserve">15.72 </w:t>
      </w:r>
      <w:r>
        <w:rPr>
          <w:rFonts w:hint="eastAsia" w:ascii="仿宋_GB2312" w:hAnsi="仿宋_GB2312" w:eastAsia="仿宋_GB2312" w:cs="仿宋_GB2312"/>
          <w:color w:val="auto"/>
          <w:kern w:val="2"/>
          <w:sz w:val="32"/>
          <w:szCs w:val="32"/>
          <w:lang w:val="en-US" w:eastAsia="zh-CN" w:bidi="ar-SA"/>
        </w:rPr>
        <w:t xml:space="preserve"> %。变动原因是工资基数上调，计提费用同比上调。</w:t>
      </w:r>
    </w:p>
    <w:p w14:paraId="33C1D6DC">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卫生健康支出</w:t>
      </w:r>
      <w:r>
        <w:rPr>
          <w:rFonts w:hint="eastAsia" w:ascii="楷体" w:hAnsi="楷体" w:eastAsia="楷体" w:cs="楷体"/>
          <w:b/>
          <w:bCs/>
          <w:color w:val="auto"/>
          <w:sz w:val="32"/>
          <w:szCs w:val="32"/>
          <w:lang w:eastAsia="zh-CN"/>
        </w:rPr>
        <w:t>（类）</w:t>
      </w:r>
    </w:p>
    <w:p w14:paraId="12302C6C">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卫生与健康支出类年初预算数为</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9.69</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万元，与上年相比增加</w:t>
      </w:r>
      <w:r>
        <w:rPr>
          <w:rFonts w:hint="eastAsia" w:ascii="Times New Roman" w:hAnsi="Times New Roman" w:eastAsia="仿宋_GB2312" w:cs="Times New Roman"/>
          <w:color w:val="auto"/>
          <w:kern w:val="2"/>
          <w:sz w:val="32"/>
          <w:szCs w:val="32"/>
          <w:u w:val="single"/>
          <w:lang w:val="en-US" w:eastAsia="zh-CN" w:bidi="ar-SA"/>
        </w:rPr>
        <w:t>1.31</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万元。其中：</w:t>
      </w:r>
    </w:p>
    <w:p w14:paraId="0FAF9CF5">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1．行政事业单位医疗（款）事业单位医疗（项）。年初预算</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9.69</w:t>
      </w:r>
      <w:r>
        <w:rPr>
          <w:rFonts w:hint="eastAsia" w:ascii="仿宋_GB2312" w:hAnsi="仿宋_GB2312" w:eastAsia="仿宋_GB2312" w:cs="仿宋_GB2312"/>
          <w:color w:val="auto"/>
          <w:kern w:val="2"/>
          <w:sz w:val="32"/>
          <w:szCs w:val="32"/>
          <w:lang w:val="en-US" w:eastAsia="zh-CN" w:bidi="ar-SA"/>
        </w:rPr>
        <w:t>万元，与上年相比增加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1.31</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 xml:space="preserve">15.63 </w:t>
      </w:r>
      <w:r>
        <w:rPr>
          <w:rFonts w:hint="eastAsia" w:ascii="仿宋_GB2312" w:hAnsi="仿宋_GB2312" w:eastAsia="仿宋_GB2312" w:cs="仿宋_GB2312"/>
          <w:color w:val="auto"/>
          <w:kern w:val="2"/>
          <w:sz w:val="32"/>
          <w:szCs w:val="32"/>
          <w:lang w:val="en-US" w:eastAsia="zh-CN" w:bidi="ar-SA"/>
        </w:rPr>
        <w:t xml:space="preserve"> %。变动原因是在职人员医疗基数调整有所增加。</w:t>
      </w:r>
    </w:p>
    <w:p w14:paraId="0DE534D1">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住房保障支出</w:t>
      </w:r>
      <w:r>
        <w:rPr>
          <w:rFonts w:hint="eastAsia" w:ascii="楷体" w:hAnsi="楷体" w:eastAsia="楷体" w:cs="楷体"/>
          <w:b/>
          <w:bCs/>
          <w:color w:val="auto"/>
          <w:sz w:val="32"/>
          <w:szCs w:val="32"/>
          <w:lang w:eastAsia="zh-CN"/>
        </w:rPr>
        <w:t>（类）</w:t>
      </w:r>
    </w:p>
    <w:p w14:paraId="01A1D956">
      <w:pPr>
        <w:pStyle w:val="6"/>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住房保障支出支出类年初预算数为</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15.51</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万元，与上年相比增加</w:t>
      </w:r>
      <w:r>
        <w:rPr>
          <w:rFonts w:hint="eastAsia" w:ascii="Times New Roman" w:hAnsi="Times New Roman" w:eastAsia="仿宋_GB2312" w:cs="Times New Roman"/>
          <w:color w:val="auto"/>
          <w:kern w:val="2"/>
          <w:sz w:val="32"/>
          <w:szCs w:val="32"/>
          <w:u w:val="single"/>
          <w:lang w:val="en-US" w:eastAsia="zh-CN" w:bidi="ar-SA"/>
        </w:rPr>
        <w:t>2.11</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万元。其中：</w:t>
      </w:r>
    </w:p>
    <w:p w14:paraId="1B916ED6">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1．住房改革支出（款）住房公积金（项）。年初预算</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15.51</w:t>
      </w:r>
      <w:r>
        <w:rPr>
          <w:rFonts w:hint="eastAsia" w:ascii="仿宋_GB2312" w:hAnsi="仿宋_GB2312" w:eastAsia="仿宋_GB2312" w:cs="仿宋_GB2312"/>
          <w:color w:val="auto"/>
          <w:kern w:val="2"/>
          <w:sz w:val="32"/>
          <w:szCs w:val="32"/>
          <w:lang w:val="en-US" w:eastAsia="zh-CN" w:bidi="ar-SA"/>
        </w:rPr>
        <w:t>万元，与上年相比增加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2.11</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 xml:space="preserve">15.75 </w:t>
      </w:r>
      <w:r>
        <w:rPr>
          <w:rFonts w:hint="eastAsia" w:ascii="仿宋_GB2312" w:hAnsi="仿宋_GB2312" w:eastAsia="仿宋_GB2312" w:cs="仿宋_GB2312"/>
          <w:color w:val="auto"/>
          <w:kern w:val="2"/>
          <w:sz w:val="32"/>
          <w:szCs w:val="32"/>
          <w:lang w:val="en-US" w:eastAsia="zh-CN" w:bidi="ar-SA"/>
        </w:rPr>
        <w:t xml:space="preserve"> %。变动原因是在职人员住房公积金基数调整有所增加。</w:t>
      </w:r>
    </w:p>
    <w:p w14:paraId="2695E590">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eastAsia="黑体" w:cs="黑体"/>
          <w:b w:val="0"/>
          <w:bCs w:val="0"/>
          <w:color w:val="auto"/>
          <w:sz w:val="32"/>
          <w:szCs w:val="36"/>
        </w:rPr>
      </w:pPr>
      <w:r>
        <w:rPr>
          <w:rFonts w:hint="eastAsia" w:eastAsia="黑体" w:cs="黑体"/>
          <w:b w:val="0"/>
          <w:bCs w:val="0"/>
          <w:color w:val="auto"/>
          <w:sz w:val="32"/>
          <w:szCs w:val="36"/>
          <w:lang w:eastAsia="zh-CN"/>
        </w:rPr>
        <w:t>六</w:t>
      </w:r>
      <w:r>
        <w:rPr>
          <w:rFonts w:hint="eastAsia" w:eastAsia="黑体" w:cs="黑体"/>
          <w:b w:val="0"/>
          <w:bCs w:val="0"/>
          <w:color w:val="auto"/>
          <w:sz w:val="32"/>
          <w:szCs w:val="36"/>
        </w:rPr>
        <w:t>、一般公共预算基本支出预算情况说明</w:t>
      </w:r>
    </w:p>
    <w:p w14:paraId="4A4D5B11">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u w:val="single"/>
          <w:lang w:val="en-US" w:eastAsia="zh-CN" w:bidi="ar-SA"/>
        </w:rPr>
        <w:t>乌海市美术馆</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 xml:space="preserve">年度一般公共预算财政拨款基本支出预算 </w:t>
      </w:r>
      <w:r>
        <w:rPr>
          <w:rFonts w:hint="eastAsia" w:ascii="Times New Roman" w:hAnsi="Times New Roman" w:eastAsia="仿宋_GB2312" w:cs="Times New Roman"/>
          <w:color w:val="auto"/>
          <w:kern w:val="2"/>
          <w:sz w:val="32"/>
          <w:szCs w:val="32"/>
          <w:u w:val="single"/>
          <w:lang w:val="en-US" w:eastAsia="zh-CN" w:bidi="ar-SA"/>
        </w:rPr>
        <w:t>317.84</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万元，其中：</w:t>
      </w:r>
    </w:p>
    <w:p w14:paraId="2B5F4979">
      <w:pPr>
        <w:pStyle w:val="6"/>
        <w:keepNext w:val="0"/>
        <w:keepLines w:val="0"/>
        <w:pageBreakBefore w:val="0"/>
        <w:widowControl w:val="0"/>
        <w:numPr>
          <w:ilvl w:val="0"/>
          <w:numId w:val="2"/>
        </w:numPr>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人员经费</w:t>
      </w:r>
      <w:r>
        <w:rPr>
          <w:rFonts w:hint="eastAsia" w:ascii="仿宋_GB2312" w:hAnsi="仿宋_GB2312" w:eastAsia="仿宋_GB2312" w:cs="仿宋_GB2312"/>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304.39</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主要包括：基本工资</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51.48</w:t>
      </w:r>
      <w:r>
        <w:rPr>
          <w:rFonts w:hint="eastAsia" w:ascii="仿宋_GB2312" w:hAnsi="仿宋_GB2312" w:eastAsia="仿宋_GB2312" w:cs="仿宋_GB2312"/>
          <w:color w:val="auto"/>
          <w:kern w:val="2"/>
          <w:sz w:val="32"/>
          <w:szCs w:val="32"/>
          <w:lang w:val="en-US" w:eastAsia="zh-CN" w:bidi="ar-SA"/>
        </w:rPr>
        <w:t>万元、津贴补贴</w:t>
      </w:r>
      <w:r>
        <w:rPr>
          <w:rFonts w:hint="eastAsia" w:ascii="Times New Roman" w:hAnsi="Times New Roman" w:eastAsia="仿宋_GB2312" w:cs="Times New Roman"/>
          <w:color w:val="auto"/>
          <w:kern w:val="2"/>
          <w:sz w:val="32"/>
          <w:szCs w:val="32"/>
          <w:u w:val="single"/>
          <w:lang w:val="en-US" w:eastAsia="zh-CN" w:bidi="ar-SA"/>
        </w:rPr>
        <w:t>27.18</w:t>
      </w:r>
      <w:r>
        <w:rPr>
          <w:rFonts w:hint="eastAsia" w:ascii="仿宋_GB2312" w:hAnsi="仿宋_GB2312" w:eastAsia="仿宋_GB2312" w:cs="仿宋_GB2312"/>
          <w:color w:val="auto"/>
          <w:kern w:val="2"/>
          <w:sz w:val="32"/>
          <w:szCs w:val="32"/>
          <w:lang w:val="en-US" w:eastAsia="zh-CN" w:bidi="ar-SA"/>
        </w:rPr>
        <w:t>万元、奖金</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8.44</w:t>
      </w:r>
      <w:r>
        <w:rPr>
          <w:rFonts w:hint="eastAsia" w:ascii="仿宋_GB2312" w:hAnsi="仿宋_GB2312" w:eastAsia="仿宋_GB2312" w:cs="仿宋_GB2312"/>
          <w:color w:val="auto"/>
          <w:kern w:val="2"/>
          <w:sz w:val="32"/>
          <w:szCs w:val="32"/>
          <w:lang w:val="en-US" w:eastAsia="zh-CN" w:bidi="ar-SA"/>
        </w:rPr>
        <w:t>万元、养老保险</w:t>
      </w:r>
      <w:r>
        <w:rPr>
          <w:rFonts w:hint="eastAsia" w:ascii="仿宋_GB2312" w:hAnsi="仿宋_GB2312" w:eastAsia="仿宋_GB2312" w:cs="仿宋_GB2312"/>
          <w:color w:val="auto"/>
          <w:kern w:val="2"/>
          <w:sz w:val="32"/>
          <w:szCs w:val="32"/>
          <w:u w:val="single"/>
          <w:lang w:val="en-US" w:eastAsia="zh-CN" w:bidi="ar-SA"/>
        </w:rPr>
        <w:t>16.64</w:t>
      </w:r>
      <w:r>
        <w:rPr>
          <w:rFonts w:hint="eastAsia" w:ascii="仿宋_GB2312" w:hAnsi="仿宋_GB2312" w:eastAsia="仿宋_GB2312" w:cs="仿宋_GB2312"/>
          <w:color w:val="auto"/>
          <w:kern w:val="2"/>
          <w:sz w:val="32"/>
          <w:szCs w:val="32"/>
          <w:lang w:val="en-US" w:eastAsia="zh-CN" w:bidi="ar-SA"/>
        </w:rPr>
        <w:t>万元、 绩效工资</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39.26</w:t>
      </w:r>
      <w:r>
        <w:rPr>
          <w:rFonts w:hint="eastAsia" w:ascii="仿宋_GB2312" w:hAnsi="仿宋_GB2312" w:eastAsia="仿宋_GB2312" w:cs="仿宋_GB2312"/>
          <w:color w:val="auto"/>
          <w:kern w:val="2"/>
          <w:sz w:val="32"/>
          <w:szCs w:val="32"/>
          <w:lang w:val="en-US" w:eastAsia="zh-CN" w:bidi="ar-SA"/>
        </w:rPr>
        <w:t>万元、住房公积金</w:t>
      </w:r>
      <w:r>
        <w:rPr>
          <w:rFonts w:hint="eastAsia" w:ascii="Times New Roman" w:hAnsi="Times New Roman" w:eastAsia="仿宋_GB2312" w:cs="Times New Roman"/>
          <w:color w:val="auto"/>
          <w:kern w:val="2"/>
          <w:sz w:val="32"/>
          <w:szCs w:val="32"/>
          <w:u w:val="single"/>
          <w:lang w:val="en-US" w:eastAsia="zh-CN" w:bidi="ar-SA"/>
        </w:rPr>
        <w:t>15.51</w:t>
      </w:r>
      <w:r>
        <w:rPr>
          <w:rFonts w:hint="eastAsia" w:ascii="仿宋_GB2312" w:hAnsi="仿宋_GB2312" w:eastAsia="仿宋_GB2312" w:cs="仿宋_GB2312"/>
          <w:color w:val="auto"/>
          <w:kern w:val="2"/>
          <w:sz w:val="32"/>
          <w:szCs w:val="32"/>
          <w:lang w:val="en-US" w:eastAsia="zh-CN" w:bidi="ar-SA"/>
        </w:rPr>
        <w:t xml:space="preserve">万元、医疗费   </w:t>
      </w:r>
      <w:r>
        <w:rPr>
          <w:rFonts w:hint="eastAsia" w:ascii="Times New Roman" w:hAnsi="Times New Roman" w:eastAsia="仿宋_GB2312" w:cs="Times New Roman"/>
          <w:color w:val="auto"/>
          <w:kern w:val="2"/>
          <w:sz w:val="32"/>
          <w:szCs w:val="32"/>
          <w:u w:val="single"/>
          <w:lang w:val="en-US" w:eastAsia="zh-CN" w:bidi="ar-SA"/>
        </w:rPr>
        <w:t>9.69</w:t>
      </w:r>
      <w:r>
        <w:rPr>
          <w:rFonts w:hint="eastAsia" w:ascii="仿宋_GB2312" w:hAnsi="仿宋_GB2312" w:eastAsia="仿宋_GB2312" w:cs="仿宋_GB2312"/>
          <w:color w:val="auto"/>
          <w:kern w:val="2"/>
          <w:sz w:val="32"/>
          <w:szCs w:val="32"/>
          <w:lang w:val="en-US" w:eastAsia="zh-CN" w:bidi="ar-SA"/>
        </w:rPr>
        <w:t>万元、退休费</w:t>
      </w:r>
      <w:r>
        <w:rPr>
          <w:rFonts w:hint="default" w:ascii="Times New Roman" w:hAnsi="Times New Roman" w:eastAsia="仿宋_GB2312" w:cs="Times New Roman"/>
          <w:color w:val="auto"/>
          <w:kern w:val="2"/>
          <w:sz w:val="32"/>
          <w:szCs w:val="32"/>
          <w:u w:val="single"/>
          <w:lang w:val="en-US" w:eastAsia="zh-CN" w:bidi="ar-SA"/>
        </w:rPr>
        <w:t xml:space="preserve"> 3.82 </w:t>
      </w:r>
      <w:r>
        <w:rPr>
          <w:rFonts w:hint="eastAsia" w:ascii="仿宋_GB2312" w:hAnsi="仿宋_GB2312" w:eastAsia="仿宋_GB2312" w:cs="仿宋_GB2312"/>
          <w:color w:val="auto"/>
          <w:kern w:val="2"/>
          <w:sz w:val="32"/>
          <w:szCs w:val="32"/>
          <w:lang w:val="en-US" w:eastAsia="zh-CN" w:bidi="ar-SA"/>
        </w:rPr>
        <w:t>万元、其他保险缴费</w:t>
      </w:r>
      <w:r>
        <w:rPr>
          <w:rFonts w:hint="eastAsia" w:ascii="仿宋_GB2312" w:hAnsi="仿宋_GB2312" w:eastAsia="仿宋_GB2312" w:cs="仿宋_GB2312"/>
          <w:color w:val="auto"/>
          <w:kern w:val="2"/>
          <w:sz w:val="32"/>
          <w:szCs w:val="32"/>
          <w:u w:val="single"/>
          <w:lang w:val="en-US" w:eastAsia="zh-CN" w:bidi="ar-SA"/>
        </w:rPr>
        <w:t>0.76</w:t>
      </w:r>
      <w:r>
        <w:rPr>
          <w:rFonts w:hint="eastAsia" w:ascii="仿宋_GB2312" w:hAnsi="仿宋_GB2312" w:eastAsia="仿宋_GB2312" w:cs="仿宋_GB2312"/>
          <w:color w:val="auto"/>
          <w:kern w:val="2"/>
          <w:sz w:val="32"/>
          <w:szCs w:val="32"/>
          <w:lang w:val="en-US" w:eastAsia="zh-CN" w:bidi="ar-SA"/>
        </w:rPr>
        <w:t>万元、其他工资福利支出</w:t>
      </w:r>
      <w:r>
        <w:rPr>
          <w:rFonts w:hint="eastAsia" w:ascii="仿宋_GB2312" w:hAnsi="仿宋_GB2312" w:eastAsia="仿宋_GB2312" w:cs="仿宋_GB2312"/>
          <w:color w:val="auto"/>
          <w:kern w:val="2"/>
          <w:sz w:val="32"/>
          <w:szCs w:val="32"/>
          <w:u w:val="single"/>
          <w:lang w:val="en-US" w:eastAsia="zh-CN" w:bidi="ar-SA"/>
        </w:rPr>
        <w:t>131.01</w:t>
      </w:r>
      <w:r>
        <w:rPr>
          <w:rFonts w:hint="eastAsia" w:ascii="仿宋_GB2312" w:hAnsi="仿宋_GB2312" w:eastAsia="仿宋_GB2312" w:cs="仿宋_GB2312"/>
          <w:color w:val="auto"/>
          <w:kern w:val="2"/>
          <w:sz w:val="32"/>
          <w:szCs w:val="32"/>
          <w:lang w:val="en-US" w:eastAsia="zh-CN" w:bidi="ar-SA"/>
        </w:rPr>
        <w:t>万元、退休费</w:t>
      </w:r>
      <w:r>
        <w:rPr>
          <w:rFonts w:hint="eastAsia" w:ascii="仿宋_GB2312" w:hAnsi="仿宋_GB2312" w:eastAsia="仿宋_GB2312" w:cs="仿宋_GB2312"/>
          <w:color w:val="auto"/>
          <w:kern w:val="2"/>
          <w:sz w:val="32"/>
          <w:szCs w:val="32"/>
          <w:u w:val="single"/>
          <w:lang w:val="en-US" w:eastAsia="zh-CN" w:bidi="ar-SA"/>
        </w:rPr>
        <w:t>4.41</w:t>
      </w:r>
      <w:r>
        <w:rPr>
          <w:rFonts w:hint="eastAsia" w:ascii="仿宋_GB2312" w:hAnsi="仿宋_GB2312" w:eastAsia="仿宋_GB2312" w:cs="仿宋_GB2312"/>
          <w:color w:val="auto"/>
          <w:kern w:val="2"/>
          <w:sz w:val="32"/>
          <w:szCs w:val="32"/>
          <w:lang w:val="en-US" w:eastAsia="zh-CN" w:bidi="ar-SA"/>
        </w:rPr>
        <w:t>万元。</w:t>
      </w:r>
    </w:p>
    <w:p w14:paraId="0534729F">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（二）公用经费</w:t>
      </w:r>
      <w:r>
        <w:rPr>
          <w:rFonts w:hint="eastAsia" w:ascii="仿宋_GB2312" w:hAnsi="仿宋_GB2312" w:eastAsia="仿宋_GB2312" w:cs="仿宋_GB2312"/>
          <w:color w:val="auto"/>
          <w:sz w:val="32"/>
          <w:szCs w:val="32"/>
          <w:u w:val="single"/>
          <w:lang w:val="en-US" w:eastAsia="zh-CN"/>
        </w:rPr>
        <w:t xml:space="preserve"> 13.45 </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主要包括：办公费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0.64</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万元、培训费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2.80</w:t>
      </w:r>
      <w:r>
        <w:rPr>
          <w:rFonts w:hint="eastAsia" w:ascii="仿宋_GB2312" w:hAnsi="仿宋_GB2312" w:eastAsia="仿宋_GB2312" w:cs="仿宋_GB2312"/>
          <w:color w:val="auto"/>
          <w:kern w:val="2"/>
          <w:sz w:val="32"/>
          <w:szCs w:val="32"/>
          <w:lang w:val="en-US" w:eastAsia="zh-CN" w:bidi="ar-SA"/>
        </w:rPr>
        <w:t>万元、手续费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0.06</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万元、工会经费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2.24</w:t>
      </w:r>
      <w:r>
        <w:rPr>
          <w:rFonts w:hint="eastAsia" w:ascii="仿宋_GB2312" w:hAnsi="仿宋_GB2312" w:eastAsia="仿宋_GB2312" w:cs="仿宋_GB2312"/>
          <w:color w:val="auto"/>
          <w:kern w:val="2"/>
          <w:sz w:val="32"/>
          <w:szCs w:val="32"/>
          <w:lang w:val="en-US" w:eastAsia="zh-CN" w:bidi="ar-SA"/>
        </w:rPr>
        <w:t>万元、公务用车运行维护费</w:t>
      </w:r>
      <w:r>
        <w:rPr>
          <w:rFonts w:hint="default" w:ascii="Times New Roman" w:hAnsi="Times New Roman" w:eastAsia="仿宋_GB2312" w:cs="Times New Roman"/>
          <w:color w:val="auto"/>
          <w:kern w:val="2"/>
          <w:sz w:val="32"/>
          <w:szCs w:val="32"/>
          <w:u w:val="single"/>
          <w:lang w:val="en-US" w:eastAsia="zh-CN" w:bidi="ar-SA"/>
        </w:rPr>
        <w:t xml:space="preserve"> 2.89 </w:t>
      </w:r>
      <w:r>
        <w:rPr>
          <w:rFonts w:hint="eastAsia" w:ascii="仿宋_GB2312" w:hAnsi="仿宋_GB2312" w:eastAsia="仿宋_GB2312" w:cs="仿宋_GB2312"/>
          <w:color w:val="auto"/>
          <w:kern w:val="2"/>
          <w:sz w:val="32"/>
          <w:szCs w:val="32"/>
          <w:lang w:val="en-US" w:eastAsia="zh-CN" w:bidi="ar-SA"/>
        </w:rPr>
        <w:t>万元、其他商品和服务支出</w:t>
      </w:r>
      <w:r>
        <w:rPr>
          <w:rFonts w:hint="eastAsia" w:ascii="Times New Roman" w:hAnsi="Times New Roman" w:eastAsia="仿宋_GB2312" w:cs="Times New Roman"/>
          <w:color w:val="auto"/>
          <w:kern w:val="2"/>
          <w:sz w:val="32"/>
          <w:szCs w:val="32"/>
          <w:u w:val="single"/>
          <w:lang w:val="en-US" w:eastAsia="zh-CN" w:bidi="ar-SA"/>
        </w:rPr>
        <w:t>4.83</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w:t>
      </w:r>
    </w:p>
    <w:p w14:paraId="3F804C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仿宋_GB2312" w:hAnsi="仿宋_GB2312" w:eastAsia="仿宋_GB2312" w:cs="仿宋_GB2312"/>
          <w:i w:val="0"/>
          <w:iCs w:val="0"/>
          <w:color w:val="auto"/>
          <w:kern w:val="2"/>
          <w:sz w:val="32"/>
          <w:szCs w:val="32"/>
          <w:lang w:val="en-US" w:eastAsia="zh-CN" w:bidi="ar-SA"/>
        </w:rPr>
      </w:pPr>
      <w:r>
        <w:rPr>
          <w:rFonts w:hint="eastAsia" w:eastAsia="黑体" w:cs="黑体"/>
          <w:b w:val="0"/>
          <w:bCs w:val="0"/>
          <w:color w:val="auto"/>
          <w:sz w:val="32"/>
          <w:szCs w:val="36"/>
          <w:lang w:val="en-US" w:eastAsia="zh-CN"/>
        </w:rPr>
        <w:t>七、财政拨款“三公”经费预算情况说明</w:t>
      </w:r>
    </w:p>
    <w:p w14:paraId="7B818D39">
      <w:pPr>
        <w:pStyle w:val="6"/>
        <w:keepNext w:val="0"/>
        <w:keepLines w:val="0"/>
        <w:pageBreakBefore w:val="0"/>
        <w:tabs>
          <w:tab w:val="left" w:pos="2671"/>
          <w:tab w:val="left" w:pos="5000"/>
          <w:tab w:val="left" w:pos="6190"/>
        </w:tabs>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u w:val="single"/>
          <w:lang w:val="en-US" w:eastAsia="zh-CN" w:bidi="ar-SA"/>
        </w:rPr>
        <w:t>乌海市美术馆</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年度一般公共预算拨款安排的“三公”经费预算支出</w:t>
      </w:r>
      <w:r>
        <w:rPr>
          <w:rFonts w:hint="default" w:ascii="Times New Roman" w:hAnsi="Times New Roman" w:eastAsia="仿宋_GB2312" w:cs="Times New Roman"/>
          <w:color w:val="auto"/>
          <w:kern w:val="2"/>
          <w:sz w:val="32"/>
          <w:szCs w:val="32"/>
          <w:u w:val="single"/>
          <w:lang w:val="en-US" w:eastAsia="zh-CN" w:bidi="ar-SA"/>
        </w:rPr>
        <w:t>2.89</w:t>
      </w:r>
      <w:r>
        <w:rPr>
          <w:rFonts w:hint="eastAsia" w:ascii="仿宋_GB2312" w:hAnsi="仿宋_GB2312" w:eastAsia="仿宋_GB2312" w:cs="仿宋_GB2312"/>
          <w:color w:val="auto"/>
          <w:kern w:val="2"/>
          <w:sz w:val="32"/>
          <w:szCs w:val="32"/>
          <w:lang w:val="en-US" w:eastAsia="zh-CN" w:bidi="ar-SA"/>
        </w:rPr>
        <w:t>万元，其中因公出国（境）费支出</w:t>
      </w:r>
      <w:r>
        <w:rPr>
          <w:rFonts w:hint="default" w:ascii="Times New Roman" w:hAnsi="Times New Roman" w:eastAsia="仿宋_GB2312" w:cs="Times New Roman"/>
          <w:color w:val="auto"/>
          <w:kern w:val="2"/>
          <w:sz w:val="32"/>
          <w:szCs w:val="32"/>
          <w:u w:val="single"/>
          <w:lang w:val="en-US" w:eastAsia="zh-CN" w:bidi="ar-SA"/>
        </w:rPr>
        <w:tab/>
      </w:r>
      <w:r>
        <w:rPr>
          <w:rFonts w:hint="default" w:ascii="Times New Roman" w:hAnsi="Times New Roman" w:eastAsia="仿宋_GB2312" w:cs="Times New Roman"/>
          <w:color w:val="auto"/>
          <w:kern w:val="2"/>
          <w:sz w:val="32"/>
          <w:szCs w:val="32"/>
          <w:u w:val="single"/>
          <w:lang w:val="en-US" w:eastAsia="zh-CN" w:bidi="ar-SA"/>
        </w:rPr>
        <w:t>0</w:t>
      </w:r>
      <w:r>
        <w:rPr>
          <w:rFonts w:hint="eastAsia" w:ascii="仿宋_GB2312" w:hAnsi="仿宋_GB2312" w:eastAsia="仿宋_GB2312" w:cs="仿宋_GB2312"/>
          <w:color w:val="auto"/>
          <w:kern w:val="2"/>
          <w:sz w:val="32"/>
          <w:szCs w:val="32"/>
          <w:lang w:val="en-US" w:eastAsia="zh-CN" w:bidi="ar-SA"/>
        </w:rPr>
        <w:t>万元，占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%；公务用车购置及运行维护费支出</w:t>
      </w:r>
      <w:r>
        <w:rPr>
          <w:rFonts w:hint="default" w:ascii="Times New Roman" w:hAnsi="Times New Roman" w:eastAsia="仿宋_GB2312" w:cs="Times New Roman"/>
          <w:color w:val="auto"/>
          <w:kern w:val="2"/>
          <w:sz w:val="32"/>
          <w:szCs w:val="32"/>
          <w:u w:val="single"/>
          <w:lang w:val="en-US" w:eastAsia="zh-CN" w:bidi="ar-SA"/>
        </w:rPr>
        <w:t xml:space="preserve">2.89 </w:t>
      </w:r>
      <w:r>
        <w:rPr>
          <w:rFonts w:hint="eastAsia" w:ascii="仿宋_GB2312" w:hAnsi="仿宋_GB2312" w:eastAsia="仿宋_GB2312" w:cs="仿宋_GB2312"/>
          <w:color w:val="auto"/>
          <w:kern w:val="2"/>
          <w:sz w:val="32"/>
          <w:szCs w:val="32"/>
          <w:lang w:val="en-US" w:eastAsia="zh-CN" w:bidi="ar-SA"/>
        </w:rPr>
        <w:t>万元，占</w:t>
      </w:r>
      <w:r>
        <w:rPr>
          <w:rFonts w:hint="default" w:ascii="Times New Roman" w:hAnsi="Times New Roman" w:eastAsia="仿宋_GB2312" w:cs="Times New Roman"/>
          <w:color w:val="auto"/>
          <w:kern w:val="2"/>
          <w:sz w:val="32"/>
          <w:szCs w:val="32"/>
          <w:u w:val="single"/>
          <w:lang w:val="en-US" w:eastAsia="zh-CN" w:bidi="ar-SA"/>
        </w:rPr>
        <w:t>100</w:t>
      </w:r>
      <w:r>
        <w:rPr>
          <w:rFonts w:hint="eastAsia" w:ascii="仿宋_GB2312" w:hAnsi="仿宋_GB2312" w:eastAsia="仿宋_GB2312" w:cs="仿宋_GB2312"/>
          <w:color w:val="auto"/>
          <w:kern w:val="2"/>
          <w:sz w:val="32"/>
          <w:szCs w:val="32"/>
          <w:lang w:val="en-US" w:eastAsia="zh-CN" w:bidi="ar-SA"/>
        </w:rPr>
        <w:t xml:space="preserve"> %；公务接待费支出</w:t>
      </w:r>
      <w:r>
        <w:rPr>
          <w:rFonts w:hint="eastAsia" w:ascii="仿宋_GB2312" w:hAnsi="仿宋_GB2312" w:eastAsia="仿宋_GB2312" w:cs="仿宋_GB2312"/>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u w:val="single"/>
          <w:lang w:val="en-US" w:eastAsia="zh-CN" w:bidi="ar-SA"/>
        </w:rPr>
        <w:t xml:space="preserve">0 </w:t>
      </w:r>
      <w:r>
        <w:rPr>
          <w:rFonts w:hint="eastAsia" w:ascii="仿宋_GB2312" w:hAnsi="仿宋_GB2312" w:eastAsia="仿宋_GB2312" w:cs="仿宋_GB2312"/>
          <w:color w:val="auto"/>
          <w:kern w:val="2"/>
          <w:sz w:val="32"/>
          <w:szCs w:val="32"/>
          <w:lang w:val="en-US" w:eastAsia="zh-CN" w:bidi="ar-SA"/>
        </w:rPr>
        <w:t>万元，占</w:t>
      </w:r>
      <w:r>
        <w:rPr>
          <w:rFonts w:hint="eastAsia" w:ascii="仿宋_GB2312" w:hAnsi="仿宋_GB2312" w:eastAsia="仿宋_GB2312" w:cs="仿宋_GB2312"/>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u w:val="single"/>
          <w:lang w:val="en-US" w:eastAsia="zh-CN" w:bidi="ar-SA"/>
        </w:rPr>
        <w:t>0</w:t>
      </w:r>
      <w:r>
        <w:rPr>
          <w:rFonts w:hint="eastAsia" w:ascii="Times New Roman" w:hAnsi="Times New Roman" w:eastAsia="仿宋_GB2312" w:cs="Times New Roman"/>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%。具体情况如下：</w:t>
      </w:r>
    </w:p>
    <w:p w14:paraId="1F544815">
      <w:pPr>
        <w:keepNext w:val="0"/>
        <w:keepLines w:val="0"/>
        <w:pageBreakBefore w:val="0"/>
        <w:kinsoku/>
        <w:wordWrap/>
        <w:overflowPunct/>
        <w:topLinePunct w:val="0"/>
        <w:autoSpaceDE/>
        <w:autoSpaceDN/>
        <w:bidi w:val="0"/>
        <w:adjustRightInd/>
        <w:snapToGrid/>
        <w:spacing w:line="560" w:lineRule="exact"/>
        <w:ind w:left="29" w:right="96" w:firstLine="65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一般公共预算拨款安排的“三公”经费预算支出</w:t>
      </w:r>
      <w:r>
        <w:rPr>
          <w:rFonts w:hint="default" w:ascii="Times New Roman" w:hAnsi="Times New Roman" w:eastAsia="仿宋_GB2312" w:cs="Times New Roman"/>
          <w:color w:val="auto"/>
          <w:kern w:val="2"/>
          <w:sz w:val="32"/>
          <w:szCs w:val="32"/>
          <w:u w:val="single"/>
          <w:lang w:val="en-US" w:eastAsia="zh-CN" w:bidi="ar-SA"/>
        </w:rPr>
        <w:tab/>
      </w:r>
      <w:r>
        <w:rPr>
          <w:rFonts w:hint="default" w:ascii="Times New Roman" w:hAnsi="Times New Roman" w:eastAsia="仿宋_GB2312" w:cs="Times New Roman"/>
          <w:color w:val="auto"/>
          <w:kern w:val="2"/>
          <w:sz w:val="32"/>
          <w:szCs w:val="32"/>
          <w:u w:val="single"/>
          <w:lang w:val="en-US" w:eastAsia="zh-CN" w:bidi="ar-SA"/>
        </w:rPr>
        <w:t xml:space="preserve">2.89 </w:t>
      </w:r>
      <w:r>
        <w:rPr>
          <w:rFonts w:hint="eastAsia" w:ascii="仿宋_GB2312" w:hAnsi="仿宋_GB2312" w:eastAsia="仿宋_GB2312" w:cs="仿宋_GB2312"/>
          <w:color w:val="auto"/>
          <w:kern w:val="2"/>
          <w:sz w:val="32"/>
          <w:szCs w:val="32"/>
          <w:lang w:val="en-US" w:eastAsia="zh-CN" w:bidi="ar-SA"/>
        </w:rPr>
        <w:t xml:space="preserve"> 万元，比上年预算增加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万元，增长</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default" w:ascii="Times New Roman" w:hAnsi="Times New Roman" w:eastAsia="仿宋_GB2312" w:cs="Times New Roman"/>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lang w:val="en-US" w:eastAsia="zh-CN" w:bidi="ar-SA"/>
        </w:rPr>
        <w:t>%；其中：</w:t>
      </w:r>
    </w:p>
    <w:p w14:paraId="6B2AB727">
      <w:pPr>
        <w:pStyle w:val="6"/>
        <w:keepNext w:val="0"/>
        <w:keepLines w:val="0"/>
        <w:pageBreakBefore w:val="0"/>
        <w:kinsoku/>
        <w:wordWrap/>
        <w:overflowPunct/>
        <w:topLinePunct w:val="0"/>
        <w:autoSpaceDE/>
        <w:autoSpaceDN/>
        <w:bidi w:val="0"/>
        <w:adjustRightInd/>
        <w:snapToGrid/>
        <w:spacing w:after="0" w:line="560" w:lineRule="exact"/>
        <w:ind w:left="17" w:leftChars="8"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1．因公出国（境）费预算支出</w:t>
      </w:r>
      <w:r>
        <w:rPr>
          <w:rFonts w:hint="default" w:ascii="Times New Roman" w:hAnsi="Times New Roman" w:eastAsia="仿宋_GB2312" w:cs="Times New Roman"/>
          <w:color w:val="auto"/>
          <w:kern w:val="2"/>
          <w:sz w:val="32"/>
          <w:szCs w:val="32"/>
          <w:u w:val="single"/>
          <w:lang w:val="en-US" w:eastAsia="zh-CN" w:bidi="ar-SA"/>
        </w:rPr>
        <w:tab/>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 xml:space="preserve">万元，比上年预算增加 </w:t>
      </w:r>
      <w:r>
        <w:rPr>
          <w:rFonts w:hint="default" w:ascii="Times New Roman" w:hAnsi="Times New Roman" w:eastAsia="仿宋_GB2312" w:cs="Times New Roman"/>
          <w:color w:val="auto"/>
          <w:kern w:val="2"/>
          <w:sz w:val="32"/>
          <w:szCs w:val="32"/>
          <w:u w:val="single"/>
          <w:lang w:val="en-US" w:eastAsia="zh-CN" w:bidi="ar-SA"/>
        </w:rPr>
        <w:t xml:space="preserve">0 </w:t>
      </w:r>
      <w:r>
        <w:rPr>
          <w:rFonts w:hint="eastAsia" w:ascii="仿宋_GB2312" w:hAnsi="仿宋_GB2312" w:eastAsia="仿宋_GB2312" w:cs="仿宋_GB2312"/>
          <w:color w:val="auto"/>
          <w:kern w:val="2"/>
          <w:sz w:val="32"/>
          <w:szCs w:val="32"/>
          <w:lang w:val="en-US" w:eastAsia="zh-CN" w:bidi="ar-SA"/>
        </w:rPr>
        <w:t>万元，主要原因我单位不涉及该项业务。</w:t>
      </w:r>
    </w:p>
    <w:p w14:paraId="745DC6DA">
      <w:pPr>
        <w:pStyle w:val="6"/>
        <w:keepNext w:val="0"/>
        <w:keepLines w:val="0"/>
        <w:pageBreakBefore w:val="0"/>
        <w:tabs>
          <w:tab w:val="left" w:pos="2671"/>
          <w:tab w:val="left" w:pos="5000"/>
          <w:tab w:val="left" w:pos="6190"/>
        </w:tabs>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2．公务用车购置及运行维护费预算支出</w:t>
      </w:r>
      <w:r>
        <w:rPr>
          <w:rFonts w:hint="default" w:ascii="Times New Roman" w:hAnsi="Times New Roman" w:eastAsia="仿宋_GB2312" w:cs="Times New Roman"/>
          <w:color w:val="auto"/>
          <w:kern w:val="2"/>
          <w:sz w:val="32"/>
          <w:szCs w:val="32"/>
          <w:u w:val="single"/>
          <w:lang w:val="en-US" w:eastAsia="zh-CN" w:bidi="ar-SA"/>
        </w:rPr>
        <w:tab/>
      </w:r>
      <w:r>
        <w:rPr>
          <w:rFonts w:hint="default" w:ascii="Times New Roman" w:hAnsi="Times New Roman" w:eastAsia="仿宋_GB2312" w:cs="Times New Roman"/>
          <w:color w:val="auto"/>
          <w:kern w:val="2"/>
          <w:sz w:val="32"/>
          <w:szCs w:val="32"/>
          <w:u w:val="single"/>
          <w:lang w:val="en-US" w:eastAsia="zh-CN" w:bidi="ar-SA"/>
        </w:rPr>
        <w:t xml:space="preserve"> 2.89</w:t>
      </w:r>
      <w:r>
        <w:rPr>
          <w:rFonts w:hint="eastAsia" w:ascii="仿宋_GB2312" w:hAnsi="仿宋_GB2312" w:eastAsia="仿宋_GB2312" w:cs="仿宋_GB2312"/>
          <w:color w:val="auto"/>
          <w:kern w:val="2"/>
          <w:sz w:val="32"/>
          <w:szCs w:val="32"/>
          <w:lang w:val="en-US" w:eastAsia="zh-CN" w:bidi="ar-SA"/>
        </w:rPr>
        <w:t>万元。其中：</w:t>
      </w:r>
    </w:p>
    <w:p w14:paraId="2A773B4D">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（1）公务用车购置预算支出</w:t>
      </w:r>
      <w:r>
        <w:rPr>
          <w:rFonts w:hint="default" w:ascii="Times New Roman" w:hAnsi="Times New Roman" w:eastAsia="仿宋_GB2312" w:cs="Times New Roman"/>
          <w:color w:val="auto"/>
          <w:kern w:val="2"/>
          <w:sz w:val="32"/>
          <w:szCs w:val="32"/>
          <w:u w:val="single"/>
          <w:lang w:val="en-US" w:eastAsia="zh-CN" w:bidi="ar-SA"/>
        </w:rPr>
        <w:t>0</w:t>
      </w:r>
      <w:r>
        <w:rPr>
          <w:rFonts w:hint="eastAsia" w:ascii="仿宋_GB2312" w:hAnsi="仿宋_GB2312" w:eastAsia="仿宋_GB2312" w:cs="仿宋_GB2312"/>
          <w:color w:val="auto"/>
          <w:kern w:val="2"/>
          <w:sz w:val="32"/>
          <w:szCs w:val="32"/>
          <w:lang w:val="en-US" w:eastAsia="zh-CN" w:bidi="ar-SA"/>
        </w:rPr>
        <w:t>万元，比上年预算增加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万元，主要原因我单位不涉及该项支出。</w:t>
      </w:r>
    </w:p>
    <w:p w14:paraId="390AC81A">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（2）公务用车运行维护费预算支出</w:t>
      </w:r>
      <w:r>
        <w:rPr>
          <w:rFonts w:hint="default" w:ascii="Times New Roman" w:hAnsi="Times New Roman" w:eastAsia="仿宋_GB2312" w:cs="Times New Roman"/>
          <w:color w:val="auto"/>
          <w:kern w:val="2"/>
          <w:sz w:val="32"/>
          <w:szCs w:val="32"/>
          <w:u w:val="single"/>
          <w:lang w:val="en-US" w:eastAsia="zh-CN" w:bidi="ar-SA"/>
        </w:rPr>
        <w:t>2.89</w:t>
      </w:r>
      <w:r>
        <w:rPr>
          <w:rFonts w:hint="eastAsia" w:ascii="仿宋_GB2312" w:hAnsi="仿宋_GB2312" w:eastAsia="仿宋_GB2312" w:cs="仿宋_GB2312"/>
          <w:color w:val="auto"/>
          <w:kern w:val="2"/>
          <w:sz w:val="32"/>
          <w:szCs w:val="32"/>
          <w:lang w:val="en-US" w:eastAsia="zh-CN" w:bidi="ar-SA"/>
        </w:rPr>
        <w:t>万元，比上年预算增加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万元，主要原因与上年预算数保持不变。</w:t>
      </w:r>
    </w:p>
    <w:p w14:paraId="7F058E43">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3．公务接待费预算支出</w:t>
      </w:r>
      <w:r>
        <w:rPr>
          <w:rFonts w:hint="eastAsia" w:ascii="仿宋_GB2312" w:hAnsi="仿宋_GB2312" w:eastAsia="仿宋_GB2312" w:cs="仿宋_GB2312"/>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u w:val="single"/>
          <w:lang w:val="en-US" w:eastAsia="zh-CN" w:bidi="ar-SA"/>
        </w:rPr>
        <w:t>0</w:t>
      </w:r>
      <w:r>
        <w:rPr>
          <w:rFonts w:hint="eastAsia" w:ascii="仿宋_GB2312" w:hAnsi="仿宋_GB2312" w:eastAsia="仿宋_GB2312" w:cs="仿宋_GB2312"/>
          <w:color w:val="auto"/>
          <w:kern w:val="2"/>
          <w:sz w:val="32"/>
          <w:szCs w:val="32"/>
          <w:lang w:val="en-US" w:eastAsia="zh-CN" w:bidi="ar-SA"/>
        </w:rPr>
        <w:t>万元，比上年预算增加</w:t>
      </w:r>
      <w:r>
        <w:rPr>
          <w:rFonts w:hint="default" w:ascii="Times New Roman" w:hAnsi="Times New Roman" w:eastAsia="仿宋_GB2312" w:cs="Times New Roman"/>
          <w:color w:val="auto"/>
          <w:kern w:val="2"/>
          <w:sz w:val="32"/>
          <w:szCs w:val="32"/>
          <w:u w:val="single"/>
          <w:lang w:val="en-US" w:eastAsia="zh-CN" w:bidi="ar-SA"/>
        </w:rPr>
        <w:tab/>
      </w:r>
      <w:r>
        <w:rPr>
          <w:rFonts w:hint="default" w:ascii="Times New Roman" w:hAnsi="Times New Roman" w:eastAsia="仿宋_GB2312" w:cs="Times New Roman"/>
          <w:color w:val="auto"/>
          <w:kern w:val="2"/>
          <w:sz w:val="32"/>
          <w:szCs w:val="32"/>
          <w:u w:val="single"/>
          <w:lang w:val="en-US" w:eastAsia="zh-CN" w:bidi="ar-SA"/>
        </w:rPr>
        <w:t xml:space="preserve">0 </w:t>
      </w:r>
      <w:r>
        <w:rPr>
          <w:rFonts w:hint="eastAsia" w:ascii="仿宋_GB2312" w:hAnsi="仿宋_GB2312" w:eastAsia="仿宋_GB2312" w:cs="仿宋_GB2312"/>
          <w:color w:val="auto"/>
          <w:kern w:val="2"/>
          <w:sz w:val="32"/>
          <w:szCs w:val="32"/>
          <w:lang w:val="en-US" w:eastAsia="zh-CN" w:bidi="ar-SA"/>
        </w:rPr>
        <w:t>万元，主要原因我单位不涉及该项业务。</w:t>
      </w:r>
    </w:p>
    <w:p w14:paraId="01C5D1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eastAsia="zh-CN"/>
        </w:rPr>
      </w:pPr>
      <w:r>
        <w:rPr>
          <w:rFonts w:hint="eastAsia" w:eastAsia="黑体" w:cs="黑体"/>
          <w:b w:val="0"/>
          <w:bCs w:val="0"/>
          <w:color w:val="auto"/>
          <w:sz w:val="32"/>
          <w:szCs w:val="36"/>
          <w:lang w:val="en-US" w:eastAsia="zh-CN"/>
        </w:rPr>
        <w:t>八、</w:t>
      </w:r>
      <w:r>
        <w:rPr>
          <w:rFonts w:hint="eastAsia" w:eastAsia="黑体" w:cs="黑体"/>
          <w:b w:val="0"/>
          <w:bCs w:val="0"/>
          <w:color w:val="auto"/>
          <w:sz w:val="32"/>
          <w:szCs w:val="36"/>
          <w:lang w:eastAsia="zh-CN"/>
        </w:rPr>
        <w:t>政府性基金预算财政拨款支出情况说明</w:t>
      </w:r>
    </w:p>
    <w:p w14:paraId="42DADAC8">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u w:val="single"/>
          <w:lang w:val="en-US" w:eastAsia="zh-CN" w:bidi="ar-SA"/>
        </w:rPr>
        <w:t>乌海市美术馆</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年度政府性基金支出预算支出</w:t>
      </w:r>
      <w:r>
        <w:rPr>
          <w:rFonts w:hint="default" w:ascii="Times New Roman" w:hAnsi="Times New Roman" w:eastAsia="仿宋_GB2312" w:cs="Times New Roman"/>
          <w:color w:val="auto"/>
          <w:kern w:val="2"/>
          <w:sz w:val="32"/>
          <w:szCs w:val="32"/>
          <w:u w:val="single"/>
          <w:lang w:val="en-US" w:eastAsia="zh-CN" w:bidi="ar-SA"/>
        </w:rPr>
        <w:tab/>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万元。与上年相比增加</w:t>
      </w:r>
      <w:r>
        <w:rPr>
          <w:rFonts w:hint="eastAsia" w:ascii="仿宋_GB2312" w:hAnsi="仿宋_GB2312" w:eastAsia="仿宋_GB2312" w:cs="仿宋_GB2312"/>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u w:val="single"/>
          <w:lang w:val="en-US" w:eastAsia="zh-CN" w:bidi="ar-SA"/>
        </w:rPr>
        <w:t>0</w:t>
      </w:r>
      <w:r>
        <w:rPr>
          <w:rFonts w:hint="eastAsia"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万元，增长</w:t>
      </w:r>
      <w:r>
        <w:rPr>
          <w:rFonts w:hint="default" w:ascii="Times New Roman" w:hAnsi="Times New Roman" w:eastAsia="仿宋_GB2312" w:cs="Times New Roman"/>
          <w:color w:val="auto"/>
          <w:kern w:val="2"/>
          <w:sz w:val="32"/>
          <w:szCs w:val="32"/>
          <w:u w:val="single"/>
          <w:lang w:val="en-US" w:eastAsia="zh-CN" w:bidi="ar-SA"/>
        </w:rPr>
        <w:t xml:space="preserve"> 0</w:t>
      </w:r>
      <w:r>
        <w:rPr>
          <w:rFonts w:hint="eastAsia" w:ascii="Times New Roman" w:hAnsi="Times New Roman" w:eastAsia="仿宋_GB2312" w:cs="Times New Roman"/>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%。主要原因本年无政府性基金预算支出。</w:t>
      </w:r>
    </w:p>
    <w:p w14:paraId="389792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val="en-US" w:eastAsia="zh-CN"/>
        </w:rPr>
      </w:pPr>
      <w:r>
        <w:rPr>
          <w:rFonts w:hint="eastAsia" w:eastAsia="黑体" w:cs="黑体"/>
          <w:b w:val="0"/>
          <w:bCs w:val="0"/>
          <w:color w:val="auto"/>
          <w:sz w:val="32"/>
          <w:szCs w:val="36"/>
          <w:lang w:val="en-US" w:eastAsia="zh-CN"/>
        </w:rPr>
        <w:t>九、国有资本经营预算拨款支出预算情况说明</w:t>
      </w:r>
    </w:p>
    <w:p w14:paraId="5D3CA98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u w:val="single"/>
          <w:lang w:val="en-US" w:eastAsia="zh-CN"/>
        </w:rPr>
        <w:t>乌海市美术馆</w:t>
      </w:r>
      <w:r>
        <w:rPr>
          <w:rFonts w:hint="eastAsia" w:ascii="Times New Roman" w:hAnsi="Times New Roman" w:eastAsia="仿宋_GB2312" w:cs="Times New Roman"/>
          <w:color w:val="auto"/>
          <w:kern w:val="0"/>
          <w:sz w:val="32"/>
          <w:szCs w:val="32"/>
          <w:lang w:eastAsia="zh-CN" w:bidi="ar"/>
        </w:rPr>
        <w:t>2026</w:t>
      </w:r>
      <w:r>
        <w:rPr>
          <w:rFonts w:hint="eastAsia" w:ascii="仿宋_GB2312" w:hAnsi="仿宋_GB2312" w:eastAsia="仿宋_GB2312" w:cs="仿宋_GB2312"/>
          <w:color w:val="auto"/>
          <w:kern w:val="0"/>
          <w:sz w:val="32"/>
          <w:szCs w:val="32"/>
          <w:lang w:bidi="ar"/>
        </w:rPr>
        <w:t>年国有资本经营预算拨款</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bidi="ar"/>
        </w:rPr>
        <w:t>元，</w:t>
      </w:r>
      <w:r>
        <w:rPr>
          <w:rFonts w:hint="eastAsia" w:ascii="仿宋_GB2312" w:hAnsi="仿宋_GB2312" w:eastAsia="仿宋_GB2312" w:cs="仿宋_GB2312"/>
          <w:color w:val="auto"/>
          <w:kern w:val="0"/>
          <w:sz w:val="32"/>
          <w:szCs w:val="32"/>
          <w:lang w:eastAsia="zh-CN" w:bidi="ar"/>
        </w:rPr>
        <w:t>与上年比较，增加</w:t>
      </w:r>
      <w:r>
        <w:rPr>
          <w:rFonts w:hint="eastAsia" w:ascii="仿宋_GB2312" w:hAnsi="仿宋_GB2312" w:eastAsia="仿宋_GB2312" w:cs="仿宋_GB2312"/>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0 </w:t>
      </w:r>
      <w:r>
        <w:rPr>
          <w:rFonts w:hint="eastAsia" w:ascii="仿宋_GB2312" w:hAnsi="仿宋_GB2312" w:eastAsia="仿宋_GB2312" w:cs="仿宋_GB2312"/>
          <w:color w:val="auto"/>
          <w:kern w:val="0"/>
          <w:sz w:val="32"/>
          <w:szCs w:val="32"/>
          <w:lang w:val="en-US" w:eastAsia="zh-CN" w:bidi="ar"/>
        </w:rPr>
        <w:t>万元增长了</w:t>
      </w:r>
      <w:r>
        <w:rPr>
          <w:rFonts w:hint="default" w:ascii="Times New Roman" w:hAnsi="Times New Roman" w:eastAsia="仿宋_GB2312" w:cs="Times New Roman"/>
          <w:color w:val="auto"/>
          <w:sz w:val="32"/>
          <w:szCs w:val="32"/>
          <w:u w:val="single"/>
          <w:lang w:val="en-US" w:eastAsia="zh-CN"/>
        </w:rPr>
        <w:t xml:space="preserve"> 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我单位无国有资本经营预算拨款预算，无此项支出。</w:t>
      </w:r>
    </w:p>
    <w:p w14:paraId="46A19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lang w:val="en-US" w:eastAsia="zh-CN"/>
        </w:rPr>
      </w:pPr>
      <w:r>
        <w:rPr>
          <w:rFonts w:hint="eastAsia" w:eastAsia="黑体" w:cs="黑体"/>
          <w:b w:val="0"/>
          <w:bCs w:val="0"/>
          <w:color w:val="auto"/>
          <w:sz w:val="32"/>
          <w:szCs w:val="36"/>
          <w:highlight w:val="none"/>
          <w:lang w:val="en-US" w:eastAsia="zh-CN"/>
        </w:rPr>
        <w:t>十、项目支出预算情况说明</w:t>
      </w:r>
    </w:p>
    <w:p w14:paraId="252222F7">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（反映部门（单位）年度项目支出预算安排情况）</w:t>
      </w:r>
    </w:p>
    <w:p w14:paraId="60F43D87">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u w:val="single"/>
          <w:lang w:val="en-US" w:eastAsia="zh-CN" w:bidi="ar-SA"/>
        </w:rPr>
        <w:t>乌海市美术馆</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年度预算安排项目</w:t>
      </w:r>
      <w:r>
        <w:rPr>
          <w:rFonts w:hint="eastAsia" w:ascii="Times New Roman" w:hAnsi="Times New Roman" w:eastAsia="仿宋_GB2312" w:cs="Times New Roman"/>
          <w:color w:val="auto"/>
          <w:kern w:val="2"/>
          <w:sz w:val="32"/>
          <w:szCs w:val="32"/>
          <w:u w:val="single"/>
          <w:lang w:val="en-US" w:eastAsia="zh-CN" w:bidi="ar-SA"/>
        </w:rPr>
        <w:t>8</w:t>
      </w:r>
      <w:r>
        <w:rPr>
          <w:rFonts w:hint="eastAsia" w:ascii="仿宋_GB2312" w:hAnsi="仿宋_GB2312" w:eastAsia="仿宋_GB2312" w:cs="仿宋_GB2312"/>
          <w:color w:val="auto"/>
          <w:kern w:val="2"/>
          <w:sz w:val="32"/>
          <w:szCs w:val="32"/>
          <w:lang w:val="en-US" w:eastAsia="zh-CN" w:bidi="ar-SA"/>
        </w:rPr>
        <w:t>个，项目预算总金额</w:t>
      </w:r>
      <w:r>
        <w:rPr>
          <w:rFonts w:hint="eastAsia" w:ascii="Times New Roman" w:hAnsi="Times New Roman" w:eastAsia="仿宋_GB2312" w:cs="Times New Roman"/>
          <w:color w:val="auto"/>
          <w:kern w:val="2"/>
          <w:sz w:val="32"/>
          <w:szCs w:val="32"/>
          <w:u w:val="single"/>
          <w:lang w:val="en-US" w:eastAsia="zh-CN" w:bidi="ar-SA"/>
        </w:rPr>
        <w:t>447.64</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万元。其中，财政本年拨款金额</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105</w:t>
      </w:r>
      <w:r>
        <w:rPr>
          <w:rFonts w:hint="eastAsia" w:ascii="仿宋_GB2312" w:hAnsi="仿宋_GB2312" w:eastAsia="仿宋_GB2312" w:cs="仿宋_GB2312"/>
          <w:color w:val="auto"/>
          <w:kern w:val="2"/>
          <w:sz w:val="32"/>
          <w:szCs w:val="32"/>
          <w:lang w:val="en-US" w:eastAsia="zh-CN" w:bidi="ar-SA"/>
        </w:rPr>
        <w:t>万元，财政拨款结转结余</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342.64</w:t>
      </w:r>
      <w:r>
        <w:rPr>
          <w:rFonts w:hint="eastAsia" w:ascii="仿宋_GB2312" w:hAnsi="仿宋_GB2312" w:eastAsia="仿宋_GB2312" w:cs="仿宋_GB2312"/>
          <w:color w:val="auto"/>
          <w:kern w:val="2"/>
          <w:sz w:val="32"/>
          <w:szCs w:val="32"/>
          <w:lang w:val="en-US" w:eastAsia="zh-CN" w:bidi="ar-SA"/>
        </w:rPr>
        <w:t>万元，财政专户管理资金</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万元，单位资金</w:t>
      </w:r>
      <w:r>
        <w:rPr>
          <w:rFonts w:hint="default" w:ascii="Times New Roman" w:hAnsi="Times New Roman" w:eastAsia="仿宋_GB2312" w:cs="Times New Roman"/>
          <w:color w:val="auto"/>
          <w:kern w:val="2"/>
          <w:sz w:val="32"/>
          <w:szCs w:val="32"/>
          <w:u w:val="single"/>
          <w:lang w:val="en-US" w:eastAsia="zh-CN" w:bidi="ar-SA"/>
        </w:rPr>
        <w:t>0</w:t>
      </w:r>
      <w:r>
        <w:rPr>
          <w:rFonts w:hint="eastAsia" w:ascii="仿宋_GB2312" w:hAnsi="仿宋_GB2312" w:eastAsia="仿宋_GB2312" w:cs="仿宋_GB2312"/>
          <w:color w:val="auto"/>
          <w:kern w:val="2"/>
          <w:sz w:val="32"/>
          <w:szCs w:val="32"/>
          <w:lang w:val="en-US" w:eastAsia="zh-CN" w:bidi="ar-SA"/>
        </w:rPr>
        <w:t>万元。</w:t>
      </w:r>
    </w:p>
    <w:p w14:paraId="41D1DF1C">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Calibri" w:eastAsia="楷体_GB2312" w:cs="Times New Roman"/>
          <w:color w:val="auto"/>
          <w:kern w:val="2"/>
          <w:sz w:val="32"/>
          <w:szCs w:val="32"/>
          <w:lang w:val="en-US" w:eastAsia="zh-CN" w:bidi="ar-SA"/>
        </w:rPr>
      </w:pPr>
    </w:p>
    <w:p w14:paraId="72444C1A">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第三部分 其他公开事项说明</w:t>
      </w:r>
    </w:p>
    <w:p w14:paraId="308C236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43C8B84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s="仿宋"/>
          <w:bCs/>
          <w:color w:val="auto"/>
          <w:kern w:val="0"/>
          <w:sz w:val="32"/>
          <w:szCs w:val="32"/>
          <w:lang w:bidi="ar"/>
        </w:rPr>
        <w:t>一、机关运行经费安排情况说明</w:t>
      </w:r>
    </w:p>
    <w:p w14:paraId="63AAF11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33FE97D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我单位无机关运行经费支出。</w:t>
      </w:r>
    </w:p>
    <w:p w14:paraId="6BD8F4B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二、事业运行经费安排情况说明</w:t>
      </w:r>
    </w:p>
    <w:p w14:paraId="1F22D02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年我单位事业运转经费财政拨款预算</w:t>
      </w:r>
      <w:r>
        <w:rPr>
          <w:rFonts w:hint="eastAsia" w:ascii="Times New Roman" w:hAnsi="Times New Roman" w:eastAsia="仿宋_GB2312" w:cs="Times New Roman"/>
          <w:color w:val="auto"/>
          <w:kern w:val="2"/>
          <w:sz w:val="32"/>
          <w:szCs w:val="32"/>
          <w:u w:val="single"/>
          <w:lang w:val="en-US" w:eastAsia="zh-CN" w:bidi="ar-SA"/>
        </w:rPr>
        <w:t>13.45</w:t>
      </w:r>
      <w:r>
        <w:rPr>
          <w:rFonts w:hint="eastAsia" w:ascii="仿宋_GB2312" w:hAnsi="仿宋_GB2312" w:eastAsia="仿宋_GB2312" w:cs="仿宋_GB2312"/>
          <w:color w:val="auto"/>
          <w:kern w:val="2"/>
          <w:sz w:val="32"/>
          <w:szCs w:val="32"/>
          <w:lang w:val="en-US" w:eastAsia="zh-CN" w:bidi="ar-SA"/>
        </w:rPr>
        <w:t>万元，其中：</w:t>
      </w:r>
    </w:p>
    <w:p w14:paraId="55391034">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kern w:val="2"/>
          <w:sz w:val="32"/>
          <w:szCs w:val="32"/>
          <w:lang w:val="en-US" w:eastAsia="zh-CN" w:bidi="ar-SA"/>
        </w:rPr>
        <w:t>302</w:t>
      </w:r>
      <w:r>
        <w:rPr>
          <w:rFonts w:hint="eastAsia" w:ascii="仿宋_GB2312" w:hAnsi="仿宋_GB2312" w:eastAsia="仿宋_GB2312" w:cs="仿宋_GB2312"/>
          <w:color w:val="auto"/>
          <w:kern w:val="2"/>
          <w:sz w:val="32"/>
          <w:szCs w:val="32"/>
          <w:lang w:val="en-US" w:eastAsia="zh-CN" w:bidi="ar-SA"/>
        </w:rPr>
        <w:t>商品和服务支出类：办公费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0.64</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万元、培训费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2.80</w:t>
      </w:r>
      <w:r>
        <w:rPr>
          <w:rFonts w:hint="eastAsia" w:ascii="仿宋_GB2312" w:hAnsi="仿宋_GB2312" w:eastAsia="仿宋_GB2312" w:cs="仿宋_GB2312"/>
          <w:color w:val="auto"/>
          <w:kern w:val="2"/>
          <w:sz w:val="32"/>
          <w:szCs w:val="32"/>
          <w:lang w:val="en-US" w:eastAsia="zh-CN" w:bidi="ar-SA"/>
        </w:rPr>
        <w:t>万元、手续费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0.06</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万元、工会经费</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2.24</w:t>
      </w:r>
      <w:r>
        <w:rPr>
          <w:rFonts w:hint="eastAsia" w:ascii="仿宋_GB2312" w:hAnsi="仿宋_GB2312" w:eastAsia="仿宋_GB2312" w:cs="仿宋_GB2312"/>
          <w:color w:val="auto"/>
          <w:kern w:val="2"/>
          <w:sz w:val="32"/>
          <w:szCs w:val="32"/>
          <w:lang w:val="en-US" w:eastAsia="zh-CN" w:bidi="ar-SA"/>
        </w:rPr>
        <w:t>万元、公务用车运行维护费</w:t>
      </w:r>
      <w:r>
        <w:rPr>
          <w:rFonts w:hint="default" w:ascii="Times New Roman" w:hAnsi="Times New Roman" w:eastAsia="仿宋_GB2312" w:cs="Times New Roman"/>
          <w:color w:val="auto"/>
          <w:kern w:val="2"/>
          <w:sz w:val="32"/>
          <w:szCs w:val="32"/>
          <w:u w:val="single"/>
          <w:lang w:val="en-US" w:eastAsia="zh-CN" w:bidi="ar-SA"/>
        </w:rPr>
        <w:t xml:space="preserve"> 2.89 </w:t>
      </w:r>
      <w:r>
        <w:rPr>
          <w:rFonts w:hint="eastAsia" w:ascii="仿宋_GB2312" w:hAnsi="仿宋_GB2312" w:eastAsia="仿宋_GB2312" w:cs="仿宋_GB2312"/>
          <w:color w:val="auto"/>
          <w:kern w:val="2"/>
          <w:sz w:val="32"/>
          <w:szCs w:val="32"/>
          <w:lang w:val="en-US" w:eastAsia="zh-CN" w:bidi="ar-SA"/>
        </w:rPr>
        <w:t>万元、其他商品和服务支出</w:t>
      </w:r>
      <w:r>
        <w:rPr>
          <w:rFonts w:hint="eastAsia" w:ascii="Times New Roman" w:hAnsi="Times New Roman" w:eastAsia="仿宋_GB2312" w:cs="Times New Roman"/>
          <w:color w:val="auto"/>
          <w:kern w:val="2"/>
          <w:sz w:val="32"/>
          <w:szCs w:val="32"/>
          <w:u w:val="single"/>
          <w:lang w:val="en-US" w:eastAsia="zh-CN" w:bidi="ar-SA"/>
        </w:rPr>
        <w:t>4.83</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w:t>
      </w:r>
    </w:p>
    <w:p w14:paraId="19F859E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年事业运行经费比上年增加</w:t>
      </w:r>
      <w:r>
        <w:rPr>
          <w:rFonts w:hint="eastAsia" w:ascii="Times New Roman" w:hAnsi="Times New Roman" w:eastAsia="仿宋_GB2312" w:cs="Times New Roman"/>
          <w:color w:val="auto"/>
          <w:kern w:val="2"/>
          <w:sz w:val="32"/>
          <w:szCs w:val="32"/>
          <w:u w:val="single"/>
          <w:lang w:val="en-US" w:eastAsia="zh-CN" w:bidi="ar-SA"/>
        </w:rPr>
        <w:t>0.89</w:t>
      </w:r>
      <w:r>
        <w:rPr>
          <w:rFonts w:hint="eastAsia" w:ascii="仿宋_GB2312" w:hAnsi="仿宋_GB2312" w:eastAsia="仿宋_GB2312" w:cs="仿宋_GB2312"/>
          <w:color w:val="auto"/>
          <w:kern w:val="2"/>
          <w:sz w:val="32"/>
          <w:szCs w:val="32"/>
          <w:lang w:val="en-US" w:eastAsia="zh-CN" w:bidi="ar-SA"/>
        </w:rPr>
        <w:t>万元，增长</w:t>
      </w:r>
      <w:r>
        <w:rPr>
          <w:rFonts w:hint="eastAsia" w:ascii="Times New Roman" w:hAnsi="Times New Roman" w:eastAsia="仿宋_GB2312" w:cs="Times New Roman"/>
          <w:color w:val="auto"/>
          <w:kern w:val="2"/>
          <w:sz w:val="32"/>
          <w:szCs w:val="32"/>
          <w:u w:val="single"/>
          <w:lang w:val="en-US" w:eastAsia="zh-CN" w:bidi="ar-SA"/>
        </w:rPr>
        <w:t>7.09</w:t>
      </w:r>
      <w:r>
        <w:rPr>
          <w:rFonts w:hint="eastAsia" w:ascii="仿宋_GB2312" w:hAnsi="仿宋_GB2312" w:eastAsia="仿宋_GB2312" w:cs="仿宋_GB2312"/>
          <w:color w:val="auto"/>
          <w:kern w:val="2"/>
          <w:sz w:val="32"/>
          <w:szCs w:val="32"/>
          <w:lang w:val="en-US" w:eastAsia="zh-CN" w:bidi="ar-SA"/>
        </w:rPr>
        <w:t>%，增加主要原因是工资上涨计提的工会经费福利费等增加。</w:t>
      </w:r>
    </w:p>
    <w:p w14:paraId="3D2D2C0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rPr>
      </w:pPr>
      <w:r>
        <w:rPr>
          <w:rFonts w:hint="eastAsia" w:ascii="黑体" w:hAnsi="黑体" w:eastAsia="黑体" w:cs="仿宋"/>
          <w:bCs/>
          <w:color w:val="auto"/>
          <w:kern w:val="0"/>
          <w:sz w:val="32"/>
          <w:szCs w:val="32"/>
          <w:highlight w:val="none"/>
          <w:lang w:bidi="ar"/>
        </w:rPr>
        <w:t>三、</w:t>
      </w:r>
      <w:r>
        <w:rPr>
          <w:rFonts w:hint="eastAsia" w:eastAsia="黑体" w:cs="黑体"/>
          <w:sz w:val="32"/>
          <w:szCs w:val="36"/>
          <w:highlight w:val="none"/>
        </w:rPr>
        <w:t>政府采购支出预算情况说明</w:t>
      </w:r>
    </w:p>
    <w:p w14:paraId="27F9923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 xml:space="preserve">年政府采购预算 </w:t>
      </w:r>
      <w:r>
        <w:rPr>
          <w:rFonts w:hint="default" w:ascii="Times New Roman" w:hAnsi="Times New Roman" w:eastAsia="仿宋_GB2312" w:cs="Times New Roman"/>
          <w:color w:val="auto"/>
          <w:kern w:val="2"/>
          <w:sz w:val="32"/>
          <w:szCs w:val="32"/>
          <w:u w:val="single"/>
          <w:lang w:val="en-US" w:eastAsia="zh-CN" w:bidi="ar-SA"/>
        </w:rPr>
        <w:t xml:space="preserve">2.89 </w:t>
      </w:r>
      <w:r>
        <w:rPr>
          <w:rFonts w:hint="eastAsia" w:ascii="仿宋_GB2312" w:hAnsi="仿宋_GB2312" w:eastAsia="仿宋_GB2312" w:cs="仿宋_GB2312"/>
          <w:color w:val="auto"/>
          <w:kern w:val="2"/>
          <w:sz w:val="32"/>
          <w:szCs w:val="32"/>
          <w:lang w:val="en-US" w:eastAsia="zh-CN" w:bidi="ar-SA"/>
        </w:rPr>
        <w:t>万元，较上年增加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万元，增长</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%。资金来源为财政拨款，其中：</w:t>
      </w:r>
    </w:p>
    <w:p w14:paraId="6FE4B8B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1.货物类预算</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万元，占比</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%，较上年增加</w:t>
      </w:r>
      <w:r>
        <w:rPr>
          <w:rFonts w:hint="default" w:ascii="Times New Roman" w:hAnsi="Times New Roman" w:eastAsia="仿宋_GB2312" w:cs="Times New Roman"/>
          <w:color w:val="auto"/>
          <w:kern w:val="2"/>
          <w:sz w:val="32"/>
          <w:szCs w:val="32"/>
          <w:u w:val="single"/>
          <w:lang w:val="en-US" w:eastAsia="zh-CN" w:bidi="ar-SA"/>
        </w:rPr>
        <w:t>0</w:t>
      </w:r>
      <w:r>
        <w:rPr>
          <w:rFonts w:hint="eastAsia" w:ascii="仿宋_GB2312" w:hAnsi="仿宋_GB2312" w:eastAsia="仿宋_GB2312" w:cs="仿宋_GB2312"/>
          <w:color w:val="auto"/>
          <w:kern w:val="2"/>
          <w:sz w:val="32"/>
          <w:szCs w:val="32"/>
          <w:lang w:val="en-US" w:eastAsia="zh-CN" w:bidi="ar-SA"/>
        </w:rPr>
        <w:t>万元，增加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%，增加原因是我单位本年没有计划进行货物类政府采购预算支出。</w:t>
      </w:r>
    </w:p>
    <w:p w14:paraId="0E73242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2.工程类预算</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万元，占比</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%，较上年增加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万元，增加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%，增加原因是我单位今年没有此项预算。</w:t>
      </w:r>
    </w:p>
    <w:p w14:paraId="482A8D3F">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3.服务类预算</w:t>
      </w:r>
      <w:r>
        <w:rPr>
          <w:rFonts w:hint="default" w:ascii="Times New Roman" w:hAnsi="Times New Roman" w:eastAsia="仿宋_GB2312" w:cs="Times New Roman"/>
          <w:color w:val="auto"/>
          <w:kern w:val="2"/>
          <w:sz w:val="32"/>
          <w:szCs w:val="32"/>
          <w:u w:val="single"/>
          <w:lang w:val="en-US" w:eastAsia="zh-CN" w:bidi="ar-SA"/>
        </w:rPr>
        <w:t xml:space="preserve"> 2.89  </w:t>
      </w:r>
      <w:r>
        <w:rPr>
          <w:rFonts w:hint="eastAsia" w:ascii="仿宋_GB2312" w:hAnsi="仿宋_GB2312" w:eastAsia="仿宋_GB2312" w:cs="仿宋_GB2312"/>
          <w:color w:val="auto"/>
          <w:kern w:val="2"/>
          <w:sz w:val="32"/>
          <w:szCs w:val="32"/>
          <w:lang w:val="en-US" w:eastAsia="zh-CN" w:bidi="ar-SA"/>
        </w:rPr>
        <w:t xml:space="preserve">万元，占比 </w:t>
      </w:r>
      <w:r>
        <w:rPr>
          <w:rFonts w:hint="default" w:ascii="Times New Roman" w:hAnsi="Times New Roman" w:eastAsia="仿宋_GB2312" w:cs="Times New Roman"/>
          <w:color w:val="auto"/>
          <w:kern w:val="2"/>
          <w:sz w:val="32"/>
          <w:szCs w:val="32"/>
          <w:u w:val="single"/>
          <w:lang w:val="en-US" w:eastAsia="zh-CN" w:bidi="ar-SA"/>
        </w:rPr>
        <w:t xml:space="preserve">100 </w:t>
      </w:r>
      <w:r>
        <w:rPr>
          <w:rFonts w:hint="eastAsia" w:ascii="仿宋_GB2312" w:hAnsi="仿宋_GB2312" w:eastAsia="仿宋_GB2312" w:cs="仿宋_GB2312"/>
          <w:color w:val="auto"/>
          <w:kern w:val="2"/>
          <w:sz w:val="32"/>
          <w:szCs w:val="32"/>
          <w:lang w:val="en-US" w:eastAsia="zh-CN" w:bidi="ar-SA"/>
        </w:rPr>
        <w:t>%，较上年增加</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u w:val="single"/>
          <w:lang w:val="en-US" w:eastAsia="zh-CN" w:bidi="ar-SA"/>
        </w:rPr>
        <w:t>0</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万元，增加</w:t>
      </w:r>
      <w:r>
        <w:rPr>
          <w:rFonts w:hint="eastAsia" w:ascii="Times New Roman" w:hAnsi="Times New Roman" w:eastAsia="仿宋_GB2312" w:cs="Times New Roman"/>
          <w:color w:val="auto"/>
          <w:kern w:val="2"/>
          <w:sz w:val="32"/>
          <w:szCs w:val="32"/>
          <w:u w:val="single"/>
          <w:lang w:val="en-US" w:eastAsia="zh-CN" w:bidi="ar-SA"/>
        </w:rPr>
        <w:t>0</w:t>
      </w:r>
      <w:r>
        <w:rPr>
          <w:rFonts w:hint="default" w:ascii="Times New Roman" w:hAnsi="Times New Roman" w:eastAsia="仿宋_GB2312" w:cs="Times New Roman"/>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%，增加原因是我单位今年计划将公用车辆的保养保险以及维修放入政采平台支出，与上年不变。</w:t>
      </w:r>
    </w:p>
    <w:p w14:paraId="700B9BE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编制政府购买服务项目</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项，预算为</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 xml:space="preserve">万元，服务类型为  </w:t>
      </w:r>
      <w:r>
        <w:rPr>
          <w:rFonts w:hint="default" w:ascii="Times New Roman" w:hAnsi="Times New Roman" w:eastAsia="仿宋_GB2312" w:cs="Times New Roman"/>
          <w:color w:val="auto"/>
          <w:kern w:val="2"/>
          <w:sz w:val="32"/>
          <w:szCs w:val="32"/>
          <w:u w:val="single"/>
          <w:lang w:val="en-US" w:eastAsia="zh-CN" w:bidi="ar-SA"/>
        </w:rPr>
        <w:t xml:space="preserve">1 </w:t>
      </w:r>
      <w:r>
        <w:rPr>
          <w:rFonts w:hint="eastAsia" w:ascii="仿宋_GB2312" w:hAnsi="仿宋_GB2312" w:eastAsia="仿宋_GB2312" w:cs="仿宋_GB2312"/>
          <w:color w:val="auto"/>
          <w:kern w:val="2"/>
          <w:sz w:val="32"/>
          <w:szCs w:val="32"/>
          <w:lang w:val="en-US" w:eastAsia="zh-CN" w:bidi="ar-SA"/>
        </w:rPr>
        <w:t>，涉及预算单位</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家，资金来源为财政拨款（或其他资金）</w:t>
      </w:r>
    </w:p>
    <w:p w14:paraId="23F2B0F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p>
    <w:p w14:paraId="1E55140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四、国有资产占有使用情况说明</w:t>
      </w:r>
    </w:p>
    <w:p w14:paraId="5D06928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bidi="ar"/>
        </w:rPr>
        <w:t>1.</w:t>
      </w:r>
      <w:r>
        <w:rPr>
          <w:rFonts w:hint="eastAsia" w:ascii="仿宋_GB2312" w:hAnsi="仿宋_GB2312" w:eastAsia="仿宋_GB2312" w:cs="仿宋_GB2312"/>
          <w:b/>
          <w:bCs/>
          <w:color w:val="auto"/>
          <w:kern w:val="0"/>
          <w:sz w:val="32"/>
          <w:szCs w:val="32"/>
          <w:lang w:eastAsia="zh-CN" w:bidi="ar"/>
        </w:rPr>
        <w:t>2026</w:t>
      </w:r>
      <w:r>
        <w:rPr>
          <w:rFonts w:hint="eastAsia" w:ascii="仿宋_GB2312" w:hAnsi="仿宋_GB2312" w:eastAsia="仿宋_GB2312" w:cs="仿宋_GB2312"/>
          <w:b/>
          <w:bCs/>
          <w:color w:val="auto"/>
          <w:kern w:val="0"/>
          <w:sz w:val="32"/>
          <w:szCs w:val="32"/>
          <w:lang w:bidi="ar"/>
        </w:rPr>
        <w:t>年公务用车及大型设备情况</w:t>
      </w:r>
      <w:r>
        <w:rPr>
          <w:rFonts w:hint="eastAsia" w:ascii="仿宋_GB2312" w:hAnsi="仿宋_GB2312" w:eastAsia="仿宋_GB2312" w:cs="仿宋_GB2312"/>
          <w:b/>
          <w:bCs/>
          <w:color w:val="auto"/>
          <w:kern w:val="0"/>
          <w:sz w:val="32"/>
          <w:szCs w:val="32"/>
          <w:lang w:eastAsia="zh-CN" w:bidi="ar"/>
        </w:rPr>
        <w:t>。</w:t>
      </w:r>
    </w:p>
    <w:p w14:paraId="6969203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截至</w:t>
      </w:r>
      <w:r>
        <w:rPr>
          <w:rFonts w:hint="eastAsia" w:ascii="Times New Roman" w:hAnsi="Times New Roman" w:eastAsia="仿宋_GB2312" w:cs="Times New Roman"/>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年末，共有车辆</w:t>
      </w:r>
      <w:r>
        <w:rPr>
          <w:rFonts w:hint="default" w:ascii="Times New Roman" w:hAnsi="Times New Roman" w:eastAsia="仿宋_GB2312" w:cs="Times New Roman"/>
          <w:color w:val="auto"/>
          <w:kern w:val="2"/>
          <w:sz w:val="32"/>
          <w:szCs w:val="32"/>
          <w:u w:val="single"/>
          <w:lang w:val="en-US" w:eastAsia="zh-CN" w:bidi="ar-SA"/>
        </w:rPr>
        <w:t xml:space="preserve"> 2 </w:t>
      </w:r>
      <w:r>
        <w:rPr>
          <w:rFonts w:hint="eastAsia" w:ascii="仿宋_GB2312" w:hAnsi="仿宋_GB2312" w:eastAsia="仿宋_GB2312" w:cs="仿宋_GB2312"/>
          <w:color w:val="auto"/>
          <w:kern w:val="2"/>
          <w:sz w:val="32"/>
          <w:szCs w:val="32"/>
          <w:lang w:val="en-US" w:eastAsia="zh-CN" w:bidi="ar-SA"/>
        </w:rPr>
        <w:t>辆，其他用车</w:t>
      </w:r>
      <w:r>
        <w:rPr>
          <w:rFonts w:hint="default" w:ascii="Times New Roman" w:hAnsi="Times New Roman" w:eastAsia="仿宋_GB2312" w:cs="Times New Roman"/>
          <w:color w:val="auto"/>
          <w:kern w:val="2"/>
          <w:sz w:val="32"/>
          <w:szCs w:val="32"/>
          <w:u w:val="single"/>
          <w:lang w:val="en-US" w:eastAsia="zh-CN" w:bidi="ar-SA"/>
        </w:rPr>
        <w:t xml:space="preserve"> 2</w:t>
      </w:r>
      <w:r>
        <w:rPr>
          <w:rFonts w:hint="eastAsia" w:ascii="仿宋_GB2312" w:hAnsi="仿宋_GB2312" w:eastAsia="仿宋_GB2312" w:cs="仿宋_GB2312"/>
          <w:color w:val="auto"/>
          <w:kern w:val="2"/>
          <w:sz w:val="32"/>
          <w:szCs w:val="32"/>
          <w:lang w:val="en-US" w:eastAsia="zh-CN" w:bidi="ar-SA"/>
        </w:rPr>
        <w:t>辆。主要用于艺术采风用车。</w:t>
      </w:r>
    </w:p>
    <w:p w14:paraId="6CD961F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单价</w:t>
      </w:r>
      <w:r>
        <w:rPr>
          <w:rFonts w:hint="default" w:ascii="Times New Roman" w:hAnsi="Times New Roman" w:eastAsia="仿宋_GB2312" w:cs="Times New Roman"/>
          <w:color w:val="auto"/>
          <w:kern w:val="2"/>
          <w:sz w:val="32"/>
          <w:szCs w:val="32"/>
          <w:u w:val="none"/>
          <w:lang w:val="en-US" w:eastAsia="zh-CN" w:bidi="ar-SA"/>
        </w:rPr>
        <w:t>50</w:t>
      </w:r>
      <w:r>
        <w:rPr>
          <w:rFonts w:hint="eastAsia" w:ascii="仿宋_GB2312" w:hAnsi="仿宋_GB2312" w:eastAsia="仿宋_GB2312" w:cs="仿宋_GB2312"/>
          <w:color w:val="auto"/>
          <w:kern w:val="2"/>
          <w:sz w:val="32"/>
          <w:szCs w:val="32"/>
          <w:lang w:val="en-US" w:eastAsia="zh-CN" w:bidi="ar-SA"/>
        </w:rPr>
        <w:t>万元（含）以上的通用设备</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台（套），单价</w:t>
      </w:r>
      <w:r>
        <w:rPr>
          <w:rFonts w:hint="default" w:ascii="Times New Roman" w:hAnsi="Times New Roman" w:eastAsia="仿宋_GB2312" w:cs="Times New Roman"/>
          <w:color w:val="auto"/>
          <w:kern w:val="2"/>
          <w:sz w:val="32"/>
          <w:szCs w:val="32"/>
          <w:u w:val="single"/>
          <w:lang w:val="en-US" w:eastAsia="zh-CN" w:bidi="ar-SA"/>
        </w:rPr>
        <w:t>100</w:t>
      </w:r>
      <w:r>
        <w:rPr>
          <w:rFonts w:hint="eastAsia" w:ascii="仿宋_GB2312" w:hAnsi="仿宋_GB2312" w:eastAsia="仿宋_GB2312" w:cs="仿宋_GB2312"/>
          <w:color w:val="auto"/>
          <w:kern w:val="2"/>
          <w:sz w:val="32"/>
          <w:szCs w:val="32"/>
          <w:lang w:val="en-US" w:eastAsia="zh-CN" w:bidi="ar-SA"/>
        </w:rPr>
        <w:t>万元（含）以上的专用设备</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台（套）。</w:t>
      </w:r>
    </w:p>
    <w:p w14:paraId="0A8CCA5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bidi="ar"/>
        </w:rPr>
        <w:t>2.</w:t>
      </w:r>
      <w:r>
        <w:rPr>
          <w:rFonts w:hint="eastAsia" w:ascii="仿宋_GB2312" w:hAnsi="仿宋_GB2312" w:eastAsia="仿宋_GB2312" w:cs="仿宋_GB2312"/>
          <w:b/>
          <w:bCs/>
          <w:color w:val="auto"/>
          <w:kern w:val="0"/>
          <w:sz w:val="32"/>
          <w:szCs w:val="32"/>
          <w:lang w:eastAsia="zh-CN" w:bidi="ar"/>
        </w:rPr>
        <w:t>2026</w:t>
      </w:r>
      <w:r>
        <w:rPr>
          <w:rFonts w:hint="eastAsia" w:ascii="仿宋_GB2312" w:hAnsi="仿宋_GB2312" w:eastAsia="仿宋_GB2312" w:cs="仿宋_GB2312"/>
          <w:b/>
          <w:bCs/>
          <w:color w:val="auto"/>
          <w:kern w:val="0"/>
          <w:sz w:val="32"/>
          <w:szCs w:val="32"/>
          <w:lang w:bidi="ar"/>
        </w:rPr>
        <w:t>年房屋建筑物情况</w:t>
      </w:r>
      <w:r>
        <w:rPr>
          <w:rFonts w:hint="eastAsia" w:ascii="仿宋_GB2312" w:hAnsi="仿宋_GB2312" w:eastAsia="仿宋_GB2312" w:cs="仿宋_GB2312"/>
          <w:b/>
          <w:bCs/>
          <w:color w:val="auto"/>
          <w:kern w:val="0"/>
          <w:sz w:val="32"/>
          <w:szCs w:val="32"/>
          <w:lang w:eastAsia="zh-CN" w:bidi="ar"/>
        </w:rPr>
        <w:t>。</w:t>
      </w:r>
    </w:p>
    <w:p w14:paraId="7F93A93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房屋建筑面积</w:t>
      </w:r>
      <w:r>
        <w:rPr>
          <w:rFonts w:hint="default" w:ascii="Times New Roman" w:hAnsi="Times New Roman" w:eastAsia="仿宋_GB2312" w:cs="Times New Roman"/>
          <w:color w:val="auto"/>
          <w:kern w:val="2"/>
          <w:sz w:val="32"/>
          <w:szCs w:val="32"/>
          <w:u w:val="single"/>
          <w:lang w:val="en-US" w:eastAsia="zh-CN" w:bidi="ar-SA"/>
        </w:rPr>
        <w:t xml:space="preserve"> 77</w:t>
      </w:r>
      <w:r>
        <w:rPr>
          <w:rFonts w:hint="eastAsia" w:ascii="Times New Roman" w:hAnsi="Times New Roman" w:eastAsia="仿宋_GB2312" w:cs="Times New Roman"/>
          <w:color w:val="auto"/>
          <w:kern w:val="2"/>
          <w:sz w:val="32"/>
          <w:szCs w:val="32"/>
          <w:u w:val="single"/>
          <w:lang w:val="en-US" w:eastAsia="zh-CN" w:bidi="ar-SA"/>
        </w:rPr>
        <w:t>1</w:t>
      </w:r>
      <w:r>
        <w:rPr>
          <w:rFonts w:hint="default" w:ascii="Times New Roman" w:hAnsi="Times New Roman" w:eastAsia="仿宋_GB2312" w:cs="Times New Roman"/>
          <w:color w:val="auto"/>
          <w:kern w:val="2"/>
          <w:sz w:val="32"/>
          <w:szCs w:val="32"/>
          <w:u w:val="single"/>
          <w:lang w:val="en-US" w:eastAsia="zh-CN" w:bidi="ar-SA"/>
        </w:rPr>
        <w:t xml:space="preserve">50 </w:t>
      </w:r>
      <w:r>
        <w:rPr>
          <w:rFonts w:hint="eastAsia" w:ascii="仿宋_GB2312" w:hAnsi="仿宋_GB2312" w:eastAsia="仿宋_GB2312" w:cs="仿宋_GB2312"/>
          <w:color w:val="auto"/>
          <w:kern w:val="2"/>
          <w:sz w:val="32"/>
          <w:szCs w:val="32"/>
          <w:lang w:val="en-US" w:eastAsia="zh-CN" w:bidi="ar-SA"/>
        </w:rPr>
        <w:t>平方米，其中办公用房</w:t>
      </w:r>
      <w:r>
        <w:rPr>
          <w:rFonts w:hint="default" w:ascii="Times New Roman" w:hAnsi="Times New Roman" w:eastAsia="仿宋_GB2312" w:cs="Times New Roman"/>
          <w:color w:val="auto"/>
          <w:kern w:val="2"/>
          <w:sz w:val="32"/>
          <w:szCs w:val="32"/>
          <w:u w:val="single"/>
          <w:lang w:val="en-US" w:eastAsia="zh-CN" w:bidi="ar-SA"/>
        </w:rPr>
        <w:t xml:space="preserve">6050 </w:t>
      </w:r>
      <w:r>
        <w:rPr>
          <w:rFonts w:hint="eastAsia" w:ascii="仿宋_GB2312" w:hAnsi="仿宋_GB2312" w:eastAsia="仿宋_GB2312" w:cs="仿宋_GB2312"/>
          <w:color w:val="auto"/>
          <w:kern w:val="2"/>
          <w:sz w:val="32"/>
          <w:szCs w:val="32"/>
          <w:lang w:val="en-US" w:eastAsia="zh-CN" w:bidi="ar-SA"/>
        </w:rPr>
        <w:t>平方米、业务用房</w:t>
      </w:r>
      <w:r>
        <w:rPr>
          <w:rFonts w:hint="default" w:ascii="Times New Roman" w:hAnsi="Times New Roman" w:eastAsia="仿宋_GB2312" w:cs="Times New Roman"/>
          <w:color w:val="auto"/>
          <w:kern w:val="2"/>
          <w:sz w:val="32"/>
          <w:szCs w:val="32"/>
          <w:u w:val="single"/>
          <w:lang w:val="en-US" w:eastAsia="zh-CN" w:bidi="ar-SA"/>
        </w:rPr>
        <w:t>7</w:t>
      </w:r>
      <w:r>
        <w:rPr>
          <w:rFonts w:hint="eastAsia" w:ascii="Times New Roman" w:hAnsi="Times New Roman" w:eastAsia="仿宋_GB2312" w:cs="Times New Roman"/>
          <w:color w:val="auto"/>
          <w:kern w:val="2"/>
          <w:sz w:val="32"/>
          <w:szCs w:val="32"/>
          <w:u w:val="single"/>
          <w:lang w:val="en-US" w:eastAsia="zh-CN" w:bidi="ar-SA"/>
        </w:rPr>
        <w:t>110</w:t>
      </w:r>
      <w:r>
        <w:rPr>
          <w:rFonts w:hint="default" w:ascii="Times New Roman" w:hAnsi="Times New Roman" w:eastAsia="仿宋_GB2312" w:cs="Times New Roman"/>
          <w:color w:val="auto"/>
          <w:kern w:val="2"/>
          <w:sz w:val="32"/>
          <w:szCs w:val="32"/>
          <w:u w:val="single"/>
          <w:lang w:val="en-US" w:eastAsia="zh-CN" w:bidi="ar-SA"/>
        </w:rPr>
        <w:t>0</w:t>
      </w:r>
      <w:r>
        <w:rPr>
          <w:rFonts w:hint="eastAsia" w:ascii="Times New Roman" w:hAnsi="Times New Roman" w:eastAsia="仿宋_GB2312" w:cs="Times New Roman"/>
          <w:color w:val="auto"/>
          <w:kern w:val="2"/>
          <w:sz w:val="32"/>
          <w:szCs w:val="32"/>
          <w:u w:val="single"/>
          <w:lang w:val="en-US" w:eastAsia="zh-CN" w:bidi="ar-SA"/>
        </w:rPr>
        <w:t>平</w:t>
      </w:r>
      <w:r>
        <w:rPr>
          <w:rFonts w:hint="eastAsia" w:ascii="仿宋_GB2312" w:hAnsi="仿宋_GB2312" w:eastAsia="仿宋_GB2312" w:cs="仿宋_GB2312"/>
          <w:color w:val="auto"/>
          <w:kern w:val="2"/>
          <w:sz w:val="32"/>
          <w:szCs w:val="32"/>
          <w:lang w:val="en-US" w:eastAsia="zh-CN" w:bidi="ar-SA"/>
        </w:rPr>
        <w:t>方米、其他（不含构筑物）</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平方米，较上年增加</w:t>
      </w:r>
      <w:r>
        <w:rPr>
          <w:rFonts w:hint="default" w:ascii="Times New Roman" w:hAnsi="Times New Roman" w:eastAsia="仿宋_GB2312" w:cs="Times New Roman"/>
          <w:color w:val="auto"/>
          <w:kern w:val="2"/>
          <w:sz w:val="32"/>
          <w:szCs w:val="32"/>
          <w:u w:val="single"/>
          <w:lang w:val="en-US" w:eastAsia="zh-CN" w:bidi="ar-SA"/>
        </w:rPr>
        <w:t xml:space="preserve"> 0 </w:t>
      </w:r>
      <w:r>
        <w:rPr>
          <w:rFonts w:hint="eastAsia" w:ascii="仿宋_GB2312" w:hAnsi="仿宋_GB2312" w:eastAsia="仿宋_GB2312" w:cs="仿宋_GB2312"/>
          <w:color w:val="auto"/>
          <w:kern w:val="2"/>
          <w:sz w:val="32"/>
          <w:szCs w:val="32"/>
          <w:lang w:val="en-US" w:eastAsia="zh-CN" w:bidi="ar-SA"/>
        </w:rPr>
        <w:t>平方米。</w:t>
      </w:r>
    </w:p>
    <w:p w14:paraId="140DBAC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五、部门组织征收收入计划</w:t>
      </w:r>
    </w:p>
    <w:p w14:paraId="19D441C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我单位无征收收入</w:t>
      </w:r>
    </w:p>
    <w:p w14:paraId="00061A5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六、绩效目标设置情况说明</w:t>
      </w:r>
    </w:p>
    <w:p w14:paraId="3AC9A13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u w:val="single"/>
          <w:lang w:val="en-US" w:eastAsia="zh-CN" w:bidi="ar-SA"/>
        </w:rPr>
        <w:t>乌海市美术馆</w:t>
      </w:r>
      <w:r>
        <w:rPr>
          <w:rFonts w:hint="eastAsia" w:ascii="Times New Roman" w:hAnsi="Times New Roman" w:eastAsia="仿宋_GB2312" w:cs="Times New Roman"/>
          <w:color w:val="auto"/>
          <w:kern w:val="2"/>
          <w:sz w:val="32"/>
          <w:szCs w:val="32"/>
          <w:u w:val="none"/>
          <w:lang w:val="en-US" w:eastAsia="zh-CN" w:bidi="ar-SA"/>
        </w:rPr>
        <w:t>2026</w:t>
      </w:r>
      <w:r>
        <w:rPr>
          <w:rFonts w:hint="eastAsia" w:ascii="仿宋_GB2312" w:hAnsi="仿宋_GB2312" w:eastAsia="仿宋_GB2312" w:cs="仿宋_GB2312"/>
          <w:color w:val="auto"/>
          <w:kern w:val="2"/>
          <w:sz w:val="32"/>
          <w:szCs w:val="32"/>
          <w:lang w:val="en-US" w:eastAsia="zh-CN" w:bidi="ar-SA"/>
        </w:rPr>
        <w:t>年度填报绩效目标的预算项目</w:t>
      </w:r>
      <w:r>
        <w:rPr>
          <w:rFonts w:hint="eastAsia" w:ascii="Times New Roman" w:hAnsi="Times New Roman" w:eastAsia="仿宋_GB2312" w:cs="Times New Roman"/>
          <w:color w:val="auto"/>
          <w:kern w:val="2"/>
          <w:sz w:val="32"/>
          <w:szCs w:val="32"/>
          <w:u w:val="single"/>
          <w:lang w:val="en-US" w:eastAsia="zh-CN" w:bidi="ar-SA"/>
        </w:rPr>
        <w:t>2</w:t>
      </w:r>
      <w:r>
        <w:rPr>
          <w:rFonts w:hint="eastAsia" w:ascii="仿宋_GB2312" w:hAnsi="仿宋_GB2312" w:eastAsia="仿宋_GB2312" w:cs="仿宋_GB2312"/>
          <w:color w:val="auto"/>
          <w:kern w:val="2"/>
          <w:sz w:val="32"/>
          <w:szCs w:val="32"/>
          <w:lang w:val="en-US" w:eastAsia="zh-CN" w:bidi="ar-SA"/>
        </w:rPr>
        <w:t>个，</w:t>
      </w:r>
      <w:r>
        <w:rPr>
          <w:rFonts w:hint="eastAsia" w:ascii="仿宋_GB2312" w:hAnsi="仿宋_GB2312" w:eastAsia="仿宋_GB2312" w:cs="仿宋_GB2312"/>
          <w:color w:val="auto"/>
          <w:kern w:val="0"/>
          <w:sz w:val="32"/>
          <w:szCs w:val="32"/>
          <w:lang w:bidi="ar"/>
        </w:rPr>
        <w:t>公开绩效目标</w:t>
      </w:r>
      <w:r>
        <w:rPr>
          <w:rFonts w:hint="eastAsia" w:ascii="Times New Roman" w:hAnsi="Times New Roman" w:eastAsia="仿宋_GB2312" w:cs="Times New Roman"/>
          <w:color w:val="auto"/>
          <w:sz w:val="32"/>
          <w:szCs w:val="32"/>
          <w:u w:val="single"/>
          <w:lang w:val="en-US" w:eastAsia="zh-CN"/>
        </w:rPr>
        <w:t>2</w:t>
      </w:r>
      <w:r>
        <w:rPr>
          <w:rFonts w:hint="eastAsia" w:ascii="仿宋_GB2312" w:hAnsi="仿宋_GB2312" w:eastAsia="仿宋_GB2312" w:cs="仿宋_GB2312"/>
          <w:color w:val="auto"/>
          <w:kern w:val="0"/>
          <w:sz w:val="32"/>
          <w:szCs w:val="32"/>
          <w:lang w:bidi="ar"/>
        </w:rPr>
        <w:t>个，涉密不进行公开的项目</w:t>
      </w:r>
      <w:r>
        <w:rPr>
          <w:rFonts w:hint="default" w:ascii="Times New Roman" w:hAnsi="Times New Roman" w:eastAsia="仿宋_GB2312" w:cs="Times New Roman"/>
          <w:color w:val="auto"/>
          <w:sz w:val="32"/>
          <w:szCs w:val="32"/>
          <w:u w:val="single"/>
          <w:lang w:val="en-US" w:eastAsia="zh-CN"/>
        </w:rPr>
        <w:t xml:space="preserve"> 0 </w:t>
      </w:r>
      <w:r>
        <w:rPr>
          <w:rFonts w:hint="eastAsia" w:ascii="仿宋_GB2312" w:hAnsi="仿宋_GB2312" w:eastAsia="仿宋_GB2312" w:cs="仿宋_GB2312"/>
          <w:color w:val="auto"/>
          <w:kern w:val="0"/>
          <w:sz w:val="32"/>
          <w:szCs w:val="32"/>
          <w:lang w:bidi="ar"/>
        </w:rPr>
        <w:t>个，公开项目占全部预算项目的</w:t>
      </w:r>
      <w:r>
        <w:rPr>
          <w:rFonts w:hint="default" w:ascii="Times New Roman" w:hAnsi="Times New Roman" w:eastAsia="仿宋_GB2312" w:cs="Times New Roman"/>
          <w:color w:val="auto"/>
          <w:kern w:val="0"/>
          <w:sz w:val="32"/>
          <w:szCs w:val="32"/>
          <w:u w:val="single"/>
          <w:lang w:bidi="ar"/>
        </w:rPr>
        <w:t>100</w:t>
      </w:r>
      <w:r>
        <w:rPr>
          <w:rFonts w:hint="eastAsia" w:ascii="仿宋_GB2312" w:hAnsi="仿宋_GB2312" w:eastAsia="仿宋_GB2312" w:cs="仿宋_GB2312"/>
          <w:color w:val="auto"/>
          <w:kern w:val="0"/>
          <w:sz w:val="32"/>
          <w:szCs w:val="32"/>
          <w:lang w:bidi="ar"/>
        </w:rPr>
        <w:t>%。公开填报绩效目标的项目支出预算</w:t>
      </w:r>
      <w:r>
        <w:rPr>
          <w:rFonts w:hint="eastAsia" w:ascii="仿宋_GB2312" w:hAnsi="仿宋_GB2312" w:eastAsia="仿宋_GB2312" w:cs="仿宋_GB2312"/>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105</w:t>
      </w:r>
      <w:r>
        <w:rPr>
          <w:rFonts w:hint="eastAsia" w:ascii="仿宋_GB2312" w:hAnsi="仿宋_GB2312" w:eastAsia="仿宋_GB2312" w:cs="仿宋_GB2312"/>
          <w:color w:val="auto"/>
          <w:kern w:val="0"/>
          <w:sz w:val="32"/>
          <w:szCs w:val="32"/>
          <w:lang w:bidi="ar"/>
        </w:rPr>
        <w:t>万元，占全部项目支出预算的</w:t>
      </w:r>
      <w:r>
        <w:rPr>
          <w:rFonts w:hint="default" w:ascii="Times New Roman" w:hAnsi="Times New Roman" w:eastAsia="仿宋_GB2312" w:cs="Times New Roman"/>
          <w:color w:val="auto"/>
          <w:kern w:val="0"/>
          <w:sz w:val="32"/>
          <w:szCs w:val="32"/>
          <w:u w:val="single"/>
          <w:lang w:bidi="ar"/>
        </w:rPr>
        <w:t>100</w:t>
      </w:r>
      <w:r>
        <w:rPr>
          <w:rFonts w:hint="eastAsia" w:ascii="仿宋_GB2312" w:hAnsi="仿宋_GB2312" w:eastAsia="仿宋_GB2312" w:cs="仿宋_GB2312"/>
          <w:color w:val="auto"/>
          <w:kern w:val="0"/>
          <w:sz w:val="32"/>
          <w:szCs w:val="32"/>
          <w:lang w:bidi="ar"/>
        </w:rPr>
        <w:t>%。</w:t>
      </w:r>
    </w:p>
    <w:p w14:paraId="31CE48D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lang w:bidi="ar"/>
        </w:rPr>
      </w:pPr>
    </w:p>
    <w:p w14:paraId="234D5825">
      <w:pPr>
        <w:keepNext w:val="0"/>
        <w:keepLines w:val="0"/>
        <w:pageBreakBefore w:val="0"/>
        <w:widowControl/>
        <w:kinsoku/>
        <w:wordWrap/>
        <w:overflowPunct/>
        <w:topLinePunct w:val="0"/>
        <w:autoSpaceDE/>
        <w:autoSpaceDN/>
        <w:bidi w:val="0"/>
        <w:adjustRightInd/>
        <w:snapToGrid/>
        <w:spacing w:line="560" w:lineRule="exact"/>
        <w:ind w:left="0" w:leftChars="0" w:firstLine="2560" w:firstLineChars="800"/>
        <w:jc w:val="left"/>
        <w:textAlignment w:val="auto"/>
        <w:rPr>
          <w:rFonts w:hint="eastAsia" w:ascii="仿宋_GB2312" w:hAnsi="仿宋_GB2312" w:eastAsia="仿宋_GB2312" w:cs="仿宋_GB2312"/>
          <w:color w:val="auto"/>
          <w:kern w:val="2"/>
          <w:sz w:val="32"/>
          <w:szCs w:val="32"/>
          <w:u w:val="none"/>
          <w:lang w:val="en-US" w:eastAsia="zh-CN" w:bidi="ar-SA"/>
        </w:rPr>
      </w:pPr>
    </w:p>
    <w:p w14:paraId="2E048377">
      <w:pPr>
        <w:keepNext w:val="0"/>
        <w:keepLines w:val="0"/>
        <w:pageBreakBefore w:val="0"/>
        <w:widowControl/>
        <w:kinsoku/>
        <w:wordWrap/>
        <w:overflowPunct/>
        <w:topLinePunct w:val="0"/>
        <w:autoSpaceDE/>
        <w:autoSpaceDN/>
        <w:bidi w:val="0"/>
        <w:adjustRightInd/>
        <w:snapToGrid/>
        <w:spacing w:line="560" w:lineRule="exact"/>
        <w:ind w:left="0" w:leftChars="0" w:firstLine="2560" w:firstLineChars="800"/>
        <w:jc w:val="left"/>
        <w:textAlignment w:val="auto"/>
        <w:rPr>
          <w:rFonts w:hint="eastAsia" w:ascii="仿宋_GB2312" w:hAnsi="仿宋_GB2312" w:eastAsia="仿宋_GB2312" w:cs="仿宋_GB2312"/>
          <w:color w:val="auto"/>
          <w:kern w:val="2"/>
          <w:sz w:val="32"/>
          <w:szCs w:val="32"/>
          <w:u w:val="none"/>
          <w:lang w:val="en-US" w:eastAsia="zh-CN" w:bidi="ar-SA"/>
        </w:rPr>
      </w:pPr>
    </w:p>
    <w:p w14:paraId="3B41AA47">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2168" w:firstLineChars="600"/>
        <w:jc w:val="both"/>
        <w:textAlignment w:val="auto"/>
        <w:rPr>
          <w:rFonts w:hint="eastAsia" w:ascii="仿宋_GB2312" w:hAnsi="仿宋" w:eastAsia="仿宋_GB2312" w:cs="仿宋"/>
          <w:b/>
          <w:bCs/>
          <w:color w:val="auto"/>
          <w:kern w:val="0"/>
          <w:sz w:val="36"/>
          <w:szCs w:val="32"/>
          <w:lang w:val="en-US" w:eastAsia="zh-CN" w:bidi="ar"/>
        </w:rPr>
      </w:pPr>
      <w:r>
        <w:rPr>
          <w:rFonts w:hint="eastAsia" w:ascii="仿宋_GB2312" w:hAnsi="仿宋" w:eastAsia="仿宋_GB2312" w:cs="仿宋"/>
          <w:b/>
          <w:bCs/>
          <w:color w:val="auto"/>
          <w:kern w:val="0"/>
          <w:sz w:val="36"/>
          <w:szCs w:val="32"/>
          <w:lang w:val="en-US" w:eastAsia="zh-CN" w:bidi="ar"/>
        </w:rPr>
        <w:t>名词解释</w:t>
      </w:r>
    </w:p>
    <w:p w14:paraId="29659AFA">
      <w:pPr>
        <w:pStyle w:val="2"/>
        <w:numPr>
          <w:ilvl w:val="0"/>
          <w:numId w:val="0"/>
        </w:numPr>
        <w:ind w:right="0" w:rightChars="0"/>
        <w:rPr>
          <w:rFonts w:hint="eastAsia"/>
          <w:lang w:val="en-US" w:eastAsia="zh-CN"/>
        </w:rPr>
      </w:pPr>
    </w:p>
    <w:p w14:paraId="38F179C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一、财政拨款：从同级财政部门取得的各类财政拨款，包括一般公共预算拨款、政府性基金预算拨款、国有资本经营预算拨款。</w:t>
      </w:r>
    </w:p>
    <w:p w14:paraId="1DB011E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二、一般公共预算财政拨款收入：指各单位从各级财政部门取得的财政预算资金。</w:t>
      </w:r>
    </w:p>
    <w:p w14:paraId="70F91BB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三、财政专户管理资金：缴入财政专户、实行专项管理的高中以上学费、住宿费、高校委托培养费、函大、电大、夜大及短训班培训费等教育收费。</w:t>
      </w:r>
    </w:p>
    <w:p w14:paraId="7203ACB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四、单位资金：除财政拨款收入和财政专户管理资金以外的收入，包括事业收入（不含教育收费）、上级补助收入、附属单位上缴收入、事业单位经营收入及其他收入（包含债务收入、投资收益等）。</w:t>
      </w:r>
    </w:p>
    <w:p w14:paraId="5EDFC65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五、事业收入：是指事业单位开展专业业务活动及辅助活动所取得的收入。</w:t>
      </w:r>
    </w:p>
    <w:p w14:paraId="1682BE7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六、事业单位经营收入：是指事业单位在专业业务活动及其辅助活动之外开展非独立核算经营活动取得的收入。</w:t>
      </w:r>
    </w:p>
    <w:p w14:paraId="00C94F6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七、其他收入：是指除上述“一般公共预算财政拨款收入”、“事业收入”、“事业单位经营收入”等以外的收入。主要是指按规定动用的售房收入、存款利息收入等。</w:t>
      </w:r>
    </w:p>
    <w:p w14:paraId="380FF9C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八、上年结转和结余：是指以前年度尚未完成、结转到本年仍按原规定用途继续使用的资金。</w:t>
      </w:r>
    </w:p>
    <w:p w14:paraId="37857E5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九、基本支出：指各单位为保障机构正常运转和完成日常工作任务发生的支出，包括人员支出和公用支出。</w:t>
      </w:r>
    </w:p>
    <w:p w14:paraId="322363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十、项目支出：指各单位为完成特定的工作任务，在基本支出之外发生的专项性支出。</w:t>
      </w:r>
    </w:p>
    <w:p w14:paraId="20510C0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十一、工资福利支出（支出经济分类科目类级）：反映单位开支的在职职工和编制外长期聘用人员的各类劳动报酬，经及上述人员缴纳的各项社会保险费等。</w:t>
      </w:r>
    </w:p>
    <w:p w14:paraId="1AE6C2C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十二、商品和服务支出（支出经济分类科目类级）：反映单位购买商品和服务的支出（不包括用于购置固定资产的支出、战略性和应急储备支出）。</w:t>
      </w:r>
    </w:p>
    <w:p w14:paraId="7FC85CF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十三、对个人和家庭的补助（支出经济分类科目类级）：反映政府用于对个人和家庭的补助支出。</w:t>
      </w:r>
    </w:p>
    <w:p w14:paraId="1B3A7FC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十四、“三公”经费：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67D8774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十五、机关运行经费：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1954448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十六、事业运转经费：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14D8940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bidi="ar"/>
        </w:rPr>
      </w:pPr>
    </w:p>
    <w:p w14:paraId="50E81F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第五部分 预算公开联系方式及信息反馈渠道</w:t>
      </w:r>
    </w:p>
    <w:p w14:paraId="300CC7B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auto"/>
          <w:kern w:val="0"/>
          <w:sz w:val="32"/>
          <w:szCs w:val="32"/>
          <w:lang w:bidi="ar"/>
        </w:rPr>
      </w:pPr>
    </w:p>
    <w:p w14:paraId="35BF710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本单位预算公开信息反馈和联系方式：</w:t>
      </w:r>
    </w:p>
    <w:p w14:paraId="0E6709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联系人：</w:t>
      </w:r>
      <w:r>
        <w:rPr>
          <w:rFonts w:hint="eastAsia" w:ascii="仿宋_GB2312" w:hAnsi="仿宋_GB2312" w:eastAsia="仿宋_GB2312" w:cs="仿宋_GB2312"/>
          <w:color w:val="auto"/>
          <w:kern w:val="0"/>
          <w:sz w:val="32"/>
          <w:szCs w:val="32"/>
          <w:lang w:val="en-US" w:eastAsia="zh-CN" w:bidi="ar"/>
        </w:rPr>
        <w:t>李文政</w:t>
      </w:r>
      <w:r>
        <w:rPr>
          <w:rFonts w:hint="eastAsia" w:ascii="仿宋_GB2312" w:hAnsi="仿宋_GB2312" w:eastAsia="仿宋_GB2312" w:cs="仿宋_GB2312"/>
          <w:color w:val="auto"/>
          <w:kern w:val="0"/>
          <w:sz w:val="32"/>
          <w:szCs w:val="32"/>
          <w:lang w:bidi="ar"/>
        </w:rPr>
        <w:t xml:space="preserve">        联系电话：</w:t>
      </w:r>
      <w:r>
        <w:rPr>
          <w:rFonts w:hint="default" w:ascii="Times New Roman" w:hAnsi="Times New Roman" w:eastAsia="仿宋_GB2312" w:cs="Times New Roman"/>
          <w:color w:val="auto"/>
          <w:kern w:val="0"/>
          <w:sz w:val="32"/>
          <w:szCs w:val="32"/>
          <w:lang w:val="en-US" w:eastAsia="zh-CN" w:bidi="ar"/>
        </w:rPr>
        <w:t>15174729388</w:t>
      </w:r>
    </w:p>
    <w:p w14:paraId="6B69998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仿宋"/>
          <w:b/>
          <w:bCs/>
          <w:color w:val="auto"/>
          <w:kern w:val="0"/>
          <w:sz w:val="32"/>
          <w:szCs w:val="32"/>
          <w:lang w:bidi="ar"/>
        </w:rPr>
      </w:pPr>
    </w:p>
    <w:p w14:paraId="22DF368C">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2168" w:firstLineChars="600"/>
        <w:jc w:val="both"/>
        <w:textAlignment w:val="auto"/>
        <w:rPr>
          <w:rFonts w:hint="eastAsia" w:ascii="仿宋_GB2312" w:hAnsi="仿宋" w:eastAsia="仿宋_GB2312" w:cs="仿宋"/>
          <w:b/>
          <w:bCs/>
          <w:color w:val="auto"/>
          <w:kern w:val="0"/>
          <w:sz w:val="36"/>
          <w:szCs w:val="32"/>
          <w:lang w:bidi="ar"/>
        </w:rPr>
      </w:pPr>
      <w:r>
        <w:rPr>
          <w:rFonts w:hint="eastAsia" w:ascii="仿宋_GB2312" w:hAnsi="仿宋" w:eastAsia="仿宋_GB2312" w:cs="仿宋"/>
          <w:b/>
          <w:bCs/>
          <w:color w:val="auto"/>
          <w:kern w:val="0"/>
          <w:sz w:val="36"/>
          <w:szCs w:val="32"/>
          <w:lang w:bidi="ar"/>
        </w:rPr>
        <w:t>第</w:t>
      </w:r>
      <w:r>
        <w:rPr>
          <w:rFonts w:hint="eastAsia" w:ascii="仿宋_GB2312" w:hAnsi="仿宋" w:eastAsia="仿宋_GB2312" w:cs="仿宋"/>
          <w:b/>
          <w:bCs/>
          <w:color w:val="auto"/>
          <w:kern w:val="0"/>
          <w:sz w:val="36"/>
          <w:szCs w:val="32"/>
          <w:lang w:val="en-US" w:eastAsia="zh-CN" w:bidi="ar"/>
        </w:rPr>
        <w:t>六</w:t>
      </w:r>
      <w:r>
        <w:rPr>
          <w:rFonts w:hint="eastAsia" w:ascii="仿宋_GB2312" w:hAnsi="仿宋" w:eastAsia="仿宋_GB2312" w:cs="仿宋"/>
          <w:b/>
          <w:bCs/>
          <w:color w:val="auto"/>
          <w:kern w:val="0"/>
          <w:sz w:val="36"/>
          <w:szCs w:val="32"/>
          <w:lang w:bidi="ar"/>
        </w:rPr>
        <w:t>部分部门预算公开表</w:t>
      </w:r>
    </w:p>
    <w:p w14:paraId="11981B7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 w:eastAsia="仿宋_GB2312" w:cs="仿宋"/>
          <w:b/>
          <w:bCs/>
          <w:color w:val="auto"/>
          <w:kern w:val="0"/>
          <w:sz w:val="36"/>
          <w:szCs w:val="32"/>
          <w:lang w:bidi="ar"/>
        </w:rPr>
      </w:pPr>
    </w:p>
    <w:p w14:paraId="73E192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附表：</w:t>
      </w:r>
    </w:p>
    <w:p w14:paraId="23AC10A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部门预算公开表</w:t>
      </w:r>
    </w:p>
    <w:p w14:paraId="101FB830"/>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0F18F"/>
    <w:multiLevelType w:val="singleLevel"/>
    <w:tmpl w:val="98D0F18F"/>
    <w:lvl w:ilvl="0" w:tentative="0">
      <w:start w:val="4"/>
      <w:numFmt w:val="chineseCounting"/>
      <w:suff w:val="space"/>
      <w:lvlText w:val="第%1部分"/>
      <w:lvlJc w:val="left"/>
      <w:rPr>
        <w:rFonts w:hint="eastAsia"/>
      </w:rPr>
    </w:lvl>
  </w:abstractNum>
  <w:abstractNum w:abstractNumId="1">
    <w:nsid w:val="5EFCE516"/>
    <w:multiLevelType w:val="singleLevel"/>
    <w:tmpl w:val="5EFCE516"/>
    <w:lvl w:ilvl="0" w:tentative="0">
      <w:start w:val="1"/>
      <w:numFmt w:val="chineseCounting"/>
      <w:suff w:val="nothing"/>
      <w:lvlText w:val="（%1）"/>
      <w:lvlJc w:val="left"/>
      <w:rPr>
        <w:rFonts w:hint="eastAsia"/>
      </w:rPr>
    </w:lvl>
  </w:abstractNum>
  <w:abstractNum w:abstractNumId="2">
    <w:nsid w:val="7B3C1C13"/>
    <w:multiLevelType w:val="singleLevel"/>
    <w:tmpl w:val="7B3C1C13"/>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ZjNiNTBmZjNmYmQzN2Y4YWU2ZDBhNzIxMWE2YWEifQ=="/>
  </w:docVars>
  <w:rsids>
    <w:rsidRoot w:val="203A78AB"/>
    <w:rsid w:val="12CA5458"/>
    <w:rsid w:val="15372016"/>
    <w:rsid w:val="1CA81C14"/>
    <w:rsid w:val="203A78AB"/>
    <w:rsid w:val="357E6A17"/>
    <w:rsid w:val="37FB2BE8"/>
    <w:rsid w:val="3D5C3DD3"/>
    <w:rsid w:val="482C184B"/>
    <w:rsid w:val="5A673559"/>
    <w:rsid w:val="5E940331"/>
    <w:rsid w:val="6A40646E"/>
    <w:rsid w:val="7C8A12D6"/>
    <w:rsid w:val="7E75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autoRedefine/>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annotation text"/>
    <w:basedOn w:val="1"/>
    <w:uiPriority w:val="0"/>
    <w:pPr>
      <w:jc w:val="left"/>
    </w:pPr>
  </w:style>
  <w:style w:type="paragraph" w:styleId="6">
    <w:name w:val="Body Text"/>
    <w:basedOn w:val="1"/>
    <w:unhideWhenUsed/>
    <w:qFormat/>
    <w:uiPriority w:val="1"/>
    <w:pPr>
      <w:spacing w:after="120"/>
    </w:pPr>
  </w:style>
  <w:style w:type="paragraph" w:customStyle="1" w:styleId="9">
    <w:name w:val="msonormal"/>
    <w:basedOn w:val="1"/>
    <w:qFormat/>
    <w:uiPriority w:val="0"/>
    <w:pPr>
      <w:keepNext w:val="0"/>
      <w:keepLines w:val="0"/>
      <w:widowControl/>
      <w:suppressLineNumbers w:val="0"/>
      <w:spacing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0">
    <w:name w:val="目录 2 Char"/>
    <w:basedOn w:val="9"/>
    <w:next w:val="1"/>
    <w:autoRedefine/>
    <w:qFormat/>
    <w:uiPriority w:val="0"/>
    <w:pPr>
      <w:keepNext w:val="0"/>
      <w:keepLines w:val="0"/>
      <w:widowControl/>
      <w:suppressLineNumbers w:val="0"/>
      <w:spacing w:beforeAutospacing="0" w:after="0" w:afterAutospacing="0"/>
      <w:ind w:left="420" w:right="0"/>
      <w:jc w:val="center"/>
    </w:pPr>
    <w:rPr>
      <w:rFonts w:hint="default" w:ascii="黑体" w:hAnsi="宋体" w:eastAsia="黑体" w:cs="宋体"/>
      <w:kern w:val="0"/>
      <w:sz w:val="32"/>
      <w:szCs w:val="32"/>
      <w:lang w:val="en-US" w:eastAsia="zh-CN" w:bidi="ar"/>
    </w:rPr>
  </w:style>
  <w:style w:type="paragraph" w:customStyle="1" w:styleId="11">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5903;&#20986;&#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Pt>
            <c:idx val="5"/>
            <c:bubble3D val="0"/>
            <c:spPr>
              <a:solidFill>
                <a:schemeClr val="accent6"/>
              </a:solidFill>
              <a:ln>
                <a:noFill/>
              </a:ln>
              <a:effectLst>
                <a:outerShdw blurRad="317500" algn="ctr" rotWithShape="0">
                  <a:prstClr val="black">
                    <a:alpha val="25000"/>
                  </a:prstClr>
                </a:outerShdw>
              </a:effectLst>
            </c:spPr>
          </c:dPt>
          <c:dPt>
            <c:idx val="6"/>
            <c:bubble3D val="0"/>
            <c:spPr>
              <a:solidFill>
                <a:schemeClr val="accent1">
                  <a:lumMod val="60000"/>
                </a:schemeClr>
              </a:solidFill>
              <a:ln>
                <a:noFill/>
              </a:ln>
              <a:effectLst>
                <a:outerShdw blurRad="317500" algn="ctr" rotWithShape="0">
                  <a:prstClr val="black">
                    <a:alpha val="25000"/>
                  </a:prstClr>
                </a:outerShdw>
              </a:effectLst>
            </c:spPr>
          </c:dPt>
          <c:dPt>
            <c:idx val="7"/>
            <c:bubble3D val="0"/>
            <c:spPr>
              <a:solidFill>
                <a:schemeClr val="accent2">
                  <a:lumMod val="60000"/>
                </a:schemeClr>
              </a:solidFill>
              <a:ln>
                <a:noFill/>
              </a:ln>
              <a:effectLst>
                <a:outerShdw blurRad="317500" algn="ctr" rotWithShape="0">
                  <a:prstClr val="black">
                    <a:alpha val="25000"/>
                  </a:prstClr>
                </a:outerShdw>
              </a:effectLst>
            </c:spPr>
          </c:dPt>
          <c:dPt>
            <c:idx val="8"/>
            <c:bubble3D val="0"/>
            <c:spPr>
              <a:solidFill>
                <a:schemeClr val="accent3">
                  <a:lumMod val="60000"/>
                </a:schemeClr>
              </a:solidFill>
              <a:ln>
                <a:noFill/>
              </a:ln>
              <a:effectLst>
                <a:outerShdw blurRad="317500" algn="ctr" rotWithShape="0">
                  <a:prstClr val="black">
                    <a:alpha val="25000"/>
                  </a:prstClr>
                </a:outerShdw>
              </a:effectLst>
            </c:spPr>
          </c:dPt>
          <c:dPt>
            <c:idx val="9"/>
            <c:bubble3D val="0"/>
            <c:spPr>
              <a:solidFill>
                <a:schemeClr val="accent4">
                  <a:lumMod val="60000"/>
                </a:schemeClr>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'[收入预算图.xlsx]1收支总表'!$A$6:$A$15</c:f>
              <c:strCache>
                <c:ptCount val="10"/>
                <c:pt idx="0">
                  <c:v>一、一般公共预算拨款收入</c:v>
                </c:pt>
                <c:pt idx="1">
                  <c:v>二、政府性基金预算拨款收入</c:v>
                </c:pt>
                <c:pt idx="2">
                  <c:v>三、国有资本经营预算拨款收入</c:v>
                </c:pt>
                <c:pt idx="3">
                  <c:v>四、财政专户管理资金收入</c:v>
                </c:pt>
                <c:pt idx="4">
                  <c:v>五、事业收入</c:v>
                </c:pt>
                <c:pt idx="5">
                  <c:v>六、事业单位经营收入</c:v>
                </c:pt>
                <c:pt idx="6">
                  <c:v>七、上级补助收入</c:v>
                </c:pt>
                <c:pt idx="7">
                  <c:v>八、附属单位上缴收入</c:v>
                </c:pt>
                <c:pt idx="8">
                  <c:v>九、其他收入</c:v>
                </c:pt>
                <c:pt idx="9">
                  <c:v>十、上年结转结余</c:v>
                </c:pt>
              </c:strCache>
            </c:strRef>
          </c:cat>
          <c:val>
            <c:numRef>
              <c:f>'[收入预算图.xlsx]1收支总表'!$B$6:$B$15</c:f>
              <c:numCache>
                <c:formatCode>#,##0.00</c:formatCode>
                <c:ptCount val="10"/>
                <c:pt idx="0">
                  <c:v>422.84</c:v>
                </c:pt>
                <c:pt idx="9">
                  <c:v>342.64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5f32c1-54e6-40cb-be90-c4c6484bfc6e}"/>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支出预算图</a:t>
            </a:r>
          </a:p>
          <a:p>
            <a:pPr defTabSz="914400">
              <a:defRPr lang="zh-CN" sz="1800" b="1" i="0" u="none" strike="noStrike" kern="1200" baseline="0">
                <a:solidFill>
                  <a:schemeClr val="dk1">
                    <a:lumMod val="65000"/>
                    <a:lumOff val="35000"/>
                  </a:schemeClr>
                </a:solidFill>
                <a:latin typeface="+mn-lt"/>
                <a:ea typeface="+mn-ea"/>
                <a:cs typeface="+mn-cs"/>
              </a:defRPr>
            </a:pPr>
          </a:p>
        </c:rich>
      </c:tx>
      <c:layout>
        <c:manualLayout>
          <c:xMode val="edge"/>
          <c:yMode val="edge"/>
          <c:x val="0.387648095192831"/>
          <c:y val="0.02074688796680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'[支出预算图.xlsx]3支出总表'!$D$4:$H$4</c:f>
              <c:strCache>
                <c:ptCount val="5"/>
                <c:pt idx="0">
                  <c:v>基本支出</c:v>
                </c:pt>
                <c:pt idx="1">
                  <c:v>项目支出</c:v>
                </c:pt>
                <c:pt idx="2">
                  <c:v>事业单位经营支出</c:v>
                </c:pt>
                <c:pt idx="3">
                  <c:v>上缴上级支出</c:v>
                </c:pt>
                <c:pt idx="4">
                  <c:v>对附属单位补助支出</c:v>
                </c:pt>
              </c:strCache>
            </c:strRef>
          </c:cat>
          <c:val>
            <c:numRef>
              <c:f>'[支出预算图.xlsx]3支出总表'!$D$33:$H$33</c:f>
              <c:numCache>
                <c:formatCode>#,##0.00</c:formatCode>
                <c:ptCount val="5"/>
                <c:pt idx="0">
                  <c:v>317.84</c:v>
                </c:pt>
                <c:pt idx="1">
                  <c:v>447.64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6dbd9c-6b8e-4bd8-81f3-89c2e26c6f78}"/>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7388</Words>
  <Characters>8029</Characters>
  <Lines>0</Lines>
  <Paragraphs>0</Paragraphs>
  <TotalTime>4</TotalTime>
  <ScaleCrop>false</ScaleCrop>
  <LinksUpToDate>false</LinksUpToDate>
  <CharactersWithSpaces>8425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2025-02-06T07:55:00Z</dcterms:created>
  <dc:creator>autism_</dc:creator>
  <cp:lastModifiedBy>autism_</cp:lastModifiedBy>
  <dcterms:modified xsi:type="dcterms:W3CDTF">2026-02-28T03:40:25Z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91607028DCC2437DA81EADF1A21EF338_13</vt:lpwstr>
  </property>
  <property fmtid="{D5CDD505-2E9C-101B-9397-08002B2CF9AE}" pid="4" name="KSOTemplateDocerSaveRecord">
    <vt:lpwstr>eyJoZGlkIjoiYjEyODEzMDk5N2Y1NjgwYjY1OWE2MjViYmMwODQxNWUiLCJ1c2VySWQiOiIzNzY4NjIyNTYifQ==</vt:lpwstr>
  </property>
</Properties>
</file>