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附件三：采购需求</w:t>
      </w:r>
    </w:p>
    <w:bookmarkEnd w:id="0"/>
    <w:tbl>
      <w:tblPr>
        <w:tblStyle w:val="7"/>
        <w:tblW w:w="527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80"/>
        <w:gridCol w:w="3141"/>
        <w:gridCol w:w="1285"/>
        <w:gridCol w:w="2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4"/>
                <w:lang w:bidi="ar"/>
              </w:rPr>
              <w:t>2022年内蒙古“体彩杯”青少年游泳锦标赛技术要求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4"/>
                <w:lang w:bidi="ar"/>
              </w:rPr>
              <w:t>项目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4"/>
                <w:lang w:bidi="ar"/>
              </w:rPr>
              <w:t>内容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4"/>
                <w:lang w:bidi="ar"/>
              </w:rPr>
              <w:t>标准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bCs/>
                <w:color w:val="000000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裁判员劳务费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技术代表、裁判长5人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国家级裁判员5人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一级裁判员20人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其他裁判员30人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具体各级别裁判员数量以自治区体育局抽调裁判为准。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6天/人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技术代表、裁判长400元/天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国家级裁判员300元/天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一级裁判员260元/天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其他裁判员200元/天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裁判员食宿费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60人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6天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赛事裁判员伙食、住宿费用标准不得高于自治区本级党政机关差旅费有关规定和标准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外地裁判差旅费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35人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乌海-乌兰察布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乌海-呼和浩特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提前报到和推迟离会费用自理。往返路费按内蒙古自治区体育局规定执行，报销火车硬卧、动车（高铁）二等座车票或飞机经济舱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工作人员劳务费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40人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4天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工作人员食宿费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40人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4天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背景墙（喷绘、桁架、条幅、秩序册、成绩册等）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1.秩序册90本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2.成绩册60本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3.条副2副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4.开幕式背景墙（喷绘、桁架租赁）；报道签到版（喷绘、桁架租赁）；场地指示牌10块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5.导引牌12个；颁奖台3个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6.工作证（裁判、工作人员等）110个</w:t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br w:type="textWrapping"/>
            </w: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7.音响租赁；主持人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Cs w:val="24"/>
              </w:rPr>
            </w:pP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秩序册、成绩册由自治区体育局统一印刷；开幕式背景板元素内容按照自治区体育局统一要求制作；所有物料印刷前均要征求主办单位意见。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瓶装水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1000瓶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Cs w:val="24"/>
              </w:rPr>
            </w:pP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保证运动员赛场与酒店用水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其他费用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场地用品（插排、打印机租赁、墨盒、水桶、衣物框、双面胶、扩音器、转身标志线、标志线杆、泳道泳进标志线）、记录组办公用品;防护物资(口罩、消毒剂或酒精、洗手液、快速手消毒剂、体温枪等）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Cs w:val="24"/>
              </w:rPr>
            </w:pP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根据组委会要求准备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大巴租赁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裁判、各参赛队赛场酒店往返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6天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每辆乘坐人数50人；具体裁判员、各参赛队人数以自治区体育局下发补充通知后报名人数为准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工作人员（包含酒店工作人员）、裁判员核酸检测费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具体核酸检测次数及人数按自治区体育局要求执行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Cs w:val="24"/>
              </w:rPr>
            </w:pP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混检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会议室租赁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裁判员培训会；赛前联席会用地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2天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需容纳50人会议室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工作人员T恤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70元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Cs w:val="24"/>
              </w:rPr>
            </w:pP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T恤需保证透气、吸汗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裁判员T恤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90元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Cs w:val="24"/>
              </w:rPr>
            </w:pP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T恤需保证透气、吸汗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szCs w:val="24"/>
              </w:rPr>
              <w:t>14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摄影摄像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摄影、摄像机器各一台，配专业人员2人。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6天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Cs w:val="24"/>
                <w:lang w:bidi="ar"/>
              </w:rPr>
              <w:t>开幕式及比赛全程摄影；视频快剪2个（开幕式、比赛过程）视频录像一个（赛事精彩实录）；照片电子版原片120张；精修50张。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4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最高投标限价（元）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cs="宋体"/>
                <w:b/>
                <w:bCs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399830</w:t>
            </w:r>
          </w:p>
        </w:tc>
      </w:tr>
    </w:tbl>
    <w:p>
      <w:pPr>
        <w:pStyle w:val="2"/>
        <w:ind w:firstLine="210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TIwYTMzM2VhMjQ5NzQ5NWRiNTk4YTkzYWE3NWEifQ=="/>
  </w:docVars>
  <w:rsids>
    <w:rsidRoot w:val="512A4665"/>
    <w:rsid w:val="512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 w:eastAsia="宋体"/>
      <w:b w:val="0"/>
      <w:spacing w:val="0"/>
      <w:w w:val="100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line="760" w:lineRule="exact"/>
      <w:jc w:val="center"/>
    </w:pPr>
    <w:rPr>
      <w:rFonts w:eastAsia="黑体"/>
      <w:b/>
      <w:spacing w:val="40"/>
      <w:w w:val="110"/>
      <w:kern w:val="0"/>
      <w:sz w:val="44"/>
    </w:rPr>
  </w:style>
  <w:style w:type="paragraph" w:styleId="4">
    <w:name w:val="toc 2"/>
    <w:basedOn w:val="1"/>
    <w:next w:val="1"/>
    <w:qFormat/>
    <w:uiPriority w:val="0"/>
    <w:pPr>
      <w:tabs>
        <w:tab w:val="right" w:leader="dot" w:pos="8303"/>
      </w:tabs>
      <w:spacing w:line="380" w:lineRule="exact"/>
      <w:ind w:left="420" w:leftChars="200"/>
    </w:pPr>
    <w:rPr>
      <w:rFonts w:ascii="华文新魏" w:hAnsi="华文中宋" w:eastAsia="华文行楷"/>
      <w:szCs w:val="24"/>
    </w:rPr>
  </w:style>
  <w:style w:type="paragraph" w:styleId="5">
    <w:name w:val="Body Text First Indent 2"/>
    <w:basedOn w:val="6"/>
    <w:qFormat/>
    <w:uiPriority w:val="99"/>
    <w:pPr>
      <w:snapToGrid/>
      <w:spacing w:after="120" w:line="240" w:lineRule="auto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6">
    <w:name w:val="Body Text Indent"/>
    <w:basedOn w:val="1"/>
    <w:qFormat/>
    <w:uiPriority w:val="0"/>
    <w:pPr>
      <w:snapToGrid w:val="0"/>
      <w:spacing w:line="500" w:lineRule="exact"/>
      <w:ind w:firstLine="1733" w:firstLineChars="400"/>
      <w:jc w:val="center"/>
    </w:pPr>
    <w:rPr>
      <w:b/>
      <w:kern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2022-07-14T02:43:00Z</dcterms:created>
  <dc:creator>非临风</dc:creator>
  <cp:lastModifiedBy>非临风</cp:lastModifiedBy>
  <dcterms:modified xsi:type="dcterms:W3CDTF">2022-07-14T02:44:20Z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E4035A661C2E46BCBC171400AA49DFD2</vt:lpwstr>
  </property>
</Properties>
</file>